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56683" w14:textId="77777777" w:rsidR="00586C6D" w:rsidRPr="00586C6D" w:rsidRDefault="00586C6D" w:rsidP="00455F6E">
      <w:pPr>
        <w:pStyle w:val="NormalWeb"/>
        <w:rPr>
          <w:rFonts w:ascii="Calibri" w:hAnsi="Calibri" w:cstheme="majorBidi"/>
          <w:b/>
          <w:sz w:val="28"/>
          <w:szCs w:val="28"/>
          <w:lang w:val="en-US"/>
        </w:rPr>
      </w:pPr>
      <w:r w:rsidRPr="00586C6D">
        <w:rPr>
          <w:rFonts w:ascii="Calibri" w:hAnsi="Calibri" w:cstheme="majorBidi"/>
          <w:b/>
          <w:sz w:val="28"/>
          <w:szCs w:val="28"/>
          <w:lang w:val="en-US"/>
        </w:rPr>
        <w:t>9 April 2019</w:t>
      </w:r>
    </w:p>
    <w:p w14:paraId="0ED56656" w14:textId="78C4AEAD" w:rsidR="00A36C6B" w:rsidRPr="00586C6D" w:rsidRDefault="00CF1B2C" w:rsidP="00586C6D">
      <w:pPr>
        <w:pStyle w:val="NormalWeb"/>
        <w:jc w:val="center"/>
        <w:rPr>
          <w:rFonts w:ascii="Calibri" w:hAnsi="Calibri" w:cstheme="majorBidi"/>
          <w:b/>
          <w:sz w:val="36"/>
          <w:szCs w:val="36"/>
          <w:lang w:val="en-US"/>
        </w:rPr>
      </w:pPr>
      <w:r w:rsidRPr="00586C6D">
        <w:rPr>
          <w:rFonts w:ascii="Calibri" w:hAnsi="Calibri" w:cstheme="majorBidi"/>
          <w:b/>
          <w:sz w:val="36"/>
          <w:szCs w:val="36"/>
          <w:lang w:val="en-US"/>
        </w:rPr>
        <w:t>PRESS RELEASE</w:t>
      </w:r>
      <w:r w:rsidR="00586C6D" w:rsidRPr="00586C6D">
        <w:rPr>
          <w:rFonts w:ascii="Calibri" w:hAnsi="Calibri" w:cstheme="majorBidi"/>
          <w:b/>
          <w:sz w:val="36"/>
          <w:szCs w:val="36"/>
          <w:lang w:val="en-US"/>
        </w:rPr>
        <w:t xml:space="preserve">: </w:t>
      </w:r>
      <w:r w:rsidR="00A36C6B" w:rsidRPr="00586C6D">
        <w:rPr>
          <w:rFonts w:ascii="Calibri" w:hAnsi="Calibri" w:cstheme="majorBidi"/>
          <w:b/>
          <w:sz w:val="36"/>
          <w:szCs w:val="36"/>
          <w:lang w:val="en-US"/>
        </w:rPr>
        <w:t xml:space="preserve">Successful dairy companies embrace the </w:t>
      </w:r>
      <w:r w:rsidR="00075D53" w:rsidRPr="00586C6D">
        <w:rPr>
          <w:rFonts w:ascii="Calibri" w:hAnsi="Calibri" w:cstheme="majorBidi"/>
          <w:b/>
          <w:sz w:val="36"/>
          <w:szCs w:val="36"/>
          <w:lang w:val="en-US"/>
        </w:rPr>
        <w:t xml:space="preserve">most </w:t>
      </w:r>
      <w:r w:rsidR="00826220" w:rsidRPr="00586C6D">
        <w:rPr>
          <w:rFonts w:ascii="Calibri" w:hAnsi="Calibri" w:cstheme="majorBidi"/>
          <w:b/>
          <w:sz w:val="36"/>
          <w:szCs w:val="36"/>
          <w:lang w:val="en-US"/>
        </w:rPr>
        <w:t>powerful consumer trends</w:t>
      </w:r>
    </w:p>
    <w:p w14:paraId="569F4C7F" w14:textId="594F43CC" w:rsidR="00455F6E" w:rsidRPr="00586C6D" w:rsidRDefault="00833096" w:rsidP="00455F6E">
      <w:pPr>
        <w:pStyle w:val="NormalWeb"/>
        <w:rPr>
          <w:rFonts w:ascii="Calibri" w:hAnsi="Calibri" w:cstheme="majorBidi"/>
        </w:rPr>
      </w:pPr>
      <w:r w:rsidRPr="00586C6D">
        <w:rPr>
          <w:rFonts w:ascii="Calibri" w:hAnsi="Calibri" w:cstheme="majorBidi"/>
          <w:lang w:val="en-US"/>
        </w:rPr>
        <w:t>D</w:t>
      </w:r>
      <w:r w:rsidR="00175E7B" w:rsidRPr="00586C6D">
        <w:rPr>
          <w:rFonts w:ascii="Calibri" w:hAnsi="Calibri" w:cstheme="majorBidi"/>
          <w:lang w:val="en-US"/>
        </w:rPr>
        <w:t xml:space="preserve">airy has long been one of the most creative categories in the supermarket, creating new </w:t>
      </w:r>
      <w:r w:rsidR="001F7CBA" w:rsidRPr="00586C6D">
        <w:rPr>
          <w:rFonts w:ascii="Calibri" w:hAnsi="Calibri" w:cstheme="majorBidi"/>
          <w:lang w:val="en-US"/>
        </w:rPr>
        <w:t xml:space="preserve">types of </w:t>
      </w:r>
      <w:r w:rsidR="00175E7B" w:rsidRPr="00586C6D">
        <w:rPr>
          <w:rFonts w:ascii="Calibri" w:hAnsi="Calibri" w:cstheme="majorBidi"/>
          <w:lang w:val="en-US"/>
        </w:rPr>
        <w:t>product</w:t>
      </w:r>
      <w:r w:rsidR="001F7CBA" w:rsidRPr="00586C6D">
        <w:rPr>
          <w:rFonts w:ascii="Calibri" w:hAnsi="Calibri" w:cstheme="majorBidi"/>
          <w:lang w:val="en-US"/>
        </w:rPr>
        <w:t>s</w:t>
      </w:r>
      <w:r w:rsidR="00175E7B" w:rsidRPr="00586C6D">
        <w:rPr>
          <w:rFonts w:ascii="Calibri" w:hAnsi="Calibri" w:cstheme="majorBidi"/>
          <w:lang w:val="en-US"/>
        </w:rPr>
        <w:t xml:space="preserve"> and bringing new benefits to the consumer. </w:t>
      </w:r>
      <w:r w:rsidR="00455F6E" w:rsidRPr="00586C6D">
        <w:rPr>
          <w:rFonts w:ascii="Calibri" w:hAnsi="Calibri" w:cstheme="majorBidi"/>
          <w:lang w:val="en-US"/>
        </w:rPr>
        <w:t xml:space="preserve">But there is an increasingly wide gap between the performance </w:t>
      </w:r>
      <w:r w:rsidR="00FC6CE3" w:rsidRPr="00586C6D">
        <w:rPr>
          <w:rFonts w:ascii="Calibri" w:hAnsi="Calibri" w:cstheme="majorBidi"/>
          <w:lang w:val="en-US"/>
        </w:rPr>
        <w:t xml:space="preserve">of </w:t>
      </w:r>
      <w:r w:rsidR="00455F6E" w:rsidRPr="00586C6D">
        <w:rPr>
          <w:rFonts w:ascii="Calibri" w:hAnsi="Calibri" w:cstheme="majorBidi"/>
          <w:lang w:val="en-US"/>
        </w:rPr>
        <w:t xml:space="preserve">companies who understand the key consumer trends and make them part of their strategy – and those who do not. </w:t>
      </w:r>
    </w:p>
    <w:p w14:paraId="24CBB06C" w14:textId="3CC98529" w:rsidR="009B05BB" w:rsidRPr="00586C6D" w:rsidRDefault="009B05BB" w:rsidP="00455F6E">
      <w:pPr>
        <w:spacing w:before="100" w:beforeAutospacing="1" w:after="100" w:afterAutospacing="1"/>
        <w:rPr>
          <w:rFonts w:ascii="Calibri" w:eastAsia="Times New Roman" w:hAnsi="Calibri" w:cstheme="majorBidi"/>
        </w:rPr>
      </w:pPr>
      <w:r w:rsidRPr="00586C6D">
        <w:rPr>
          <w:rFonts w:ascii="Calibri" w:eastAsia="Times New Roman" w:hAnsi="Calibri" w:cstheme="majorBidi"/>
        </w:rPr>
        <w:t>“</w:t>
      </w:r>
      <w:r w:rsidR="00455F6E" w:rsidRPr="00586C6D">
        <w:rPr>
          <w:rFonts w:ascii="Calibri" w:eastAsia="Times New Roman" w:hAnsi="Calibri" w:cstheme="majorBidi"/>
        </w:rPr>
        <w:t>Key to success in dairy nutrition is that alongside your volume business you should incubate new products that are trend-connected</w:t>
      </w:r>
      <w:r w:rsidRPr="00586C6D">
        <w:rPr>
          <w:rFonts w:ascii="Calibri" w:eastAsia="Times New Roman" w:hAnsi="Calibri" w:cstheme="majorBidi"/>
        </w:rPr>
        <w:t xml:space="preserve"> – </w:t>
      </w:r>
      <w:r w:rsidR="00455F6E" w:rsidRPr="00586C6D">
        <w:rPr>
          <w:rFonts w:ascii="Calibri" w:eastAsia="Times New Roman" w:hAnsi="Calibri" w:cstheme="majorBidi"/>
        </w:rPr>
        <w:t>lower volume but usually higher margin</w:t>
      </w:r>
      <w:r w:rsidRPr="00586C6D">
        <w:rPr>
          <w:rFonts w:ascii="Calibri" w:eastAsia="Times New Roman" w:hAnsi="Calibri" w:cstheme="majorBidi"/>
        </w:rPr>
        <w:t xml:space="preserve">,” said </w:t>
      </w:r>
      <w:r w:rsidR="00AC6C30">
        <w:rPr>
          <w:rFonts w:ascii="Calibri" w:eastAsia="Times New Roman" w:hAnsi="Calibri" w:cstheme="majorBidi"/>
        </w:rPr>
        <w:t>f</w:t>
      </w:r>
      <w:r w:rsidR="00AC6C30" w:rsidRPr="00AC6C30">
        <w:rPr>
          <w:rFonts w:ascii="Calibri" w:eastAsia="Times New Roman" w:hAnsi="Calibri" w:cstheme="majorBidi"/>
        </w:rPr>
        <w:t>ood industry consultant</w:t>
      </w:r>
      <w:r w:rsidR="00AC6C30">
        <w:rPr>
          <w:rFonts w:ascii="Calibri" w:eastAsia="Times New Roman" w:hAnsi="Calibri" w:cstheme="majorBidi"/>
        </w:rPr>
        <w:t xml:space="preserve"> </w:t>
      </w:r>
      <w:r w:rsidRPr="00586C6D">
        <w:rPr>
          <w:rFonts w:ascii="Calibri" w:eastAsia="Times New Roman" w:hAnsi="Calibri" w:cstheme="majorBidi"/>
        </w:rPr>
        <w:t xml:space="preserve">Julian Mellentin, author of </w:t>
      </w:r>
      <w:r w:rsidR="00707C4D" w:rsidRPr="00586C6D">
        <w:rPr>
          <w:rFonts w:ascii="Calibri" w:eastAsia="Times New Roman" w:hAnsi="Calibri" w:cstheme="majorBidi"/>
        </w:rPr>
        <w:t>a</w:t>
      </w:r>
      <w:r w:rsidRPr="00586C6D">
        <w:rPr>
          <w:rFonts w:ascii="Calibri" w:eastAsia="Times New Roman" w:hAnsi="Calibri" w:cstheme="majorBidi"/>
        </w:rPr>
        <w:t xml:space="preserve"> new report</w:t>
      </w:r>
      <w:r w:rsidR="00707C4D" w:rsidRPr="00586C6D">
        <w:rPr>
          <w:rFonts w:ascii="Calibri" w:eastAsia="Times New Roman" w:hAnsi="Calibri" w:cstheme="majorBidi"/>
        </w:rPr>
        <w:t>,</w:t>
      </w:r>
      <w:r w:rsidRPr="00586C6D">
        <w:rPr>
          <w:rFonts w:ascii="Calibri" w:eastAsia="Times New Roman" w:hAnsi="Calibri" w:cstheme="majorBidi"/>
        </w:rPr>
        <w:t xml:space="preserve"> </w:t>
      </w:r>
      <w:r w:rsidRPr="00586C6D">
        <w:rPr>
          <w:rFonts w:ascii="Calibri" w:eastAsia="Times New Roman" w:hAnsi="Calibri" w:cstheme="majorBidi"/>
          <w:i/>
        </w:rPr>
        <w:t xml:space="preserve">8 Key Trends in Dairy Nutrition. </w:t>
      </w:r>
      <w:r w:rsidRPr="00586C6D">
        <w:rPr>
          <w:rFonts w:ascii="Calibri" w:eastAsia="Times New Roman" w:hAnsi="Calibri" w:cstheme="majorBidi"/>
        </w:rPr>
        <w:t>“</w:t>
      </w:r>
      <w:r w:rsidR="00455F6E" w:rsidRPr="00586C6D">
        <w:rPr>
          <w:rFonts w:ascii="Calibri" w:eastAsia="Times New Roman" w:hAnsi="Calibri" w:cstheme="majorBidi"/>
        </w:rPr>
        <w:t>These are the seeds from which future great trees can grow.</w:t>
      </w:r>
      <w:r w:rsidRPr="00586C6D">
        <w:rPr>
          <w:rFonts w:ascii="Calibri" w:eastAsia="Times New Roman" w:hAnsi="Calibri" w:cstheme="majorBidi"/>
        </w:rPr>
        <w:t>”</w:t>
      </w:r>
    </w:p>
    <w:p w14:paraId="38467A88" w14:textId="30D9D82E" w:rsidR="00455F6E" w:rsidRPr="00586C6D" w:rsidRDefault="00455F6E" w:rsidP="00455F6E">
      <w:pPr>
        <w:spacing w:before="100" w:beforeAutospacing="1" w:after="100" w:afterAutospacing="1"/>
        <w:rPr>
          <w:rFonts w:ascii="Calibri" w:eastAsia="Times New Roman" w:hAnsi="Calibri" w:cstheme="majorBidi"/>
        </w:rPr>
      </w:pPr>
      <w:r w:rsidRPr="00586C6D">
        <w:rPr>
          <w:rFonts w:ascii="Calibri" w:eastAsia="Times New Roman" w:hAnsi="Calibri" w:cstheme="majorBidi"/>
        </w:rPr>
        <w:t>Among the companies who have embraced this strategy are:</w:t>
      </w:r>
    </w:p>
    <w:p w14:paraId="02D77772" w14:textId="1951AF51" w:rsidR="00455F6E" w:rsidRPr="00586C6D" w:rsidRDefault="00455F6E" w:rsidP="00455F6E">
      <w:pPr>
        <w:spacing w:before="100" w:beforeAutospacing="1" w:after="100" w:afterAutospacing="1"/>
        <w:rPr>
          <w:rFonts w:ascii="Calibri" w:eastAsia="Times New Roman" w:hAnsi="Calibri" w:cstheme="majorBidi"/>
        </w:rPr>
      </w:pPr>
      <w:r w:rsidRPr="00586C6D">
        <w:rPr>
          <w:rFonts w:ascii="Calibri" w:eastAsia="Times New Roman" w:hAnsi="Calibri" w:cstheme="majorBidi"/>
          <w:b/>
          <w:bCs/>
        </w:rPr>
        <w:t>Graham’s Dairy</w:t>
      </w:r>
      <w:r w:rsidRPr="00586C6D">
        <w:rPr>
          <w:rFonts w:ascii="Calibri" w:eastAsia="Times New Roman" w:hAnsi="Calibri" w:cstheme="majorBidi"/>
        </w:rPr>
        <w:t xml:space="preserve"> in Scotland, which has used NPD connected to the </w:t>
      </w:r>
      <w:r w:rsidR="00F02A8E" w:rsidRPr="00586C6D">
        <w:rPr>
          <w:rFonts w:ascii="Calibri" w:eastAsia="Times New Roman" w:hAnsi="Calibri" w:cstheme="majorBidi"/>
        </w:rPr>
        <w:t>P</w:t>
      </w:r>
      <w:r w:rsidRPr="00586C6D">
        <w:rPr>
          <w:rFonts w:ascii="Calibri" w:eastAsia="Times New Roman" w:hAnsi="Calibri" w:cstheme="majorBidi"/>
        </w:rPr>
        <w:t xml:space="preserve">rotein, </w:t>
      </w:r>
      <w:r w:rsidR="00F02A8E" w:rsidRPr="00586C6D">
        <w:rPr>
          <w:rFonts w:ascii="Calibri" w:eastAsia="Times New Roman" w:hAnsi="Calibri" w:cstheme="majorBidi"/>
        </w:rPr>
        <w:t>P</w:t>
      </w:r>
      <w:r w:rsidRPr="00586C6D">
        <w:rPr>
          <w:rFonts w:ascii="Calibri" w:eastAsia="Times New Roman" w:hAnsi="Calibri" w:cstheme="majorBidi"/>
        </w:rPr>
        <w:t xml:space="preserve">rovenance and </w:t>
      </w:r>
      <w:proofErr w:type="spellStart"/>
      <w:r w:rsidR="00F02A8E" w:rsidRPr="00586C6D">
        <w:rPr>
          <w:rFonts w:ascii="Calibri" w:eastAsia="Times New Roman" w:hAnsi="Calibri" w:cstheme="majorBidi"/>
        </w:rPr>
        <w:t>S</w:t>
      </w:r>
      <w:r w:rsidRPr="00586C6D">
        <w:rPr>
          <w:rFonts w:ascii="Calibri" w:eastAsia="Times New Roman" w:hAnsi="Calibri" w:cstheme="majorBidi"/>
        </w:rPr>
        <w:t>nackification</w:t>
      </w:r>
      <w:proofErr w:type="spellEnd"/>
      <w:r w:rsidRPr="00586C6D">
        <w:rPr>
          <w:rFonts w:ascii="Calibri" w:eastAsia="Times New Roman" w:hAnsi="Calibri" w:cstheme="majorBidi"/>
        </w:rPr>
        <w:t xml:space="preserve"> trends to make itself a strong, value-added company – as well as a commodity liquid milk seller</w:t>
      </w:r>
      <w:r w:rsidR="00586C6D" w:rsidRPr="00586C6D">
        <w:rPr>
          <w:rFonts w:ascii="Calibri" w:eastAsia="Times New Roman" w:hAnsi="Calibri" w:cstheme="majorBidi"/>
        </w:rPr>
        <w:t>.</w:t>
      </w:r>
    </w:p>
    <w:p w14:paraId="1F0E0132" w14:textId="48D48C46" w:rsidR="00455F6E" w:rsidRPr="00586C6D" w:rsidRDefault="00455F6E" w:rsidP="00455F6E">
      <w:pPr>
        <w:spacing w:before="100" w:beforeAutospacing="1" w:after="100" w:afterAutospacing="1"/>
        <w:rPr>
          <w:rFonts w:ascii="Calibri" w:eastAsia="Times New Roman" w:hAnsi="Calibri" w:cstheme="majorBidi"/>
        </w:rPr>
      </w:pPr>
      <w:proofErr w:type="spellStart"/>
      <w:r w:rsidRPr="00586C6D">
        <w:rPr>
          <w:rFonts w:ascii="Calibri" w:eastAsia="Times New Roman" w:hAnsi="Calibri" w:cstheme="majorBidi"/>
          <w:b/>
          <w:bCs/>
        </w:rPr>
        <w:t>Valio</w:t>
      </w:r>
      <w:proofErr w:type="spellEnd"/>
      <w:r w:rsidRPr="00586C6D">
        <w:rPr>
          <w:rFonts w:ascii="Calibri" w:eastAsia="Times New Roman" w:hAnsi="Calibri" w:cstheme="majorBidi"/>
          <w:b/>
          <w:bCs/>
        </w:rPr>
        <w:t xml:space="preserve"> Dairy</w:t>
      </w:r>
      <w:r w:rsidRPr="00586C6D">
        <w:rPr>
          <w:rFonts w:ascii="Calibri" w:eastAsia="Times New Roman" w:hAnsi="Calibri" w:cstheme="majorBidi"/>
        </w:rPr>
        <w:t xml:space="preserve"> in Finland has </w:t>
      </w:r>
      <w:r w:rsidR="00F02A8E" w:rsidRPr="00586C6D">
        <w:rPr>
          <w:rFonts w:ascii="Calibri" w:eastAsia="Times New Roman" w:hAnsi="Calibri" w:cstheme="majorBidi"/>
        </w:rPr>
        <w:t>connected to</w:t>
      </w:r>
      <w:r w:rsidRPr="00586C6D">
        <w:rPr>
          <w:rFonts w:ascii="Calibri" w:eastAsia="Times New Roman" w:hAnsi="Calibri" w:cstheme="majorBidi"/>
        </w:rPr>
        <w:t xml:space="preserve"> the </w:t>
      </w:r>
      <w:r w:rsidR="00F02A8E" w:rsidRPr="00586C6D">
        <w:rPr>
          <w:rFonts w:ascii="Calibri" w:eastAsia="Times New Roman" w:hAnsi="Calibri" w:cstheme="majorBidi"/>
        </w:rPr>
        <w:t>P</w:t>
      </w:r>
      <w:r w:rsidRPr="00586C6D">
        <w:rPr>
          <w:rFonts w:ascii="Calibri" w:eastAsia="Times New Roman" w:hAnsi="Calibri" w:cstheme="majorBidi"/>
        </w:rPr>
        <w:t>lant-</w:t>
      </w:r>
      <w:r w:rsidR="00F02A8E" w:rsidRPr="00586C6D">
        <w:rPr>
          <w:rFonts w:ascii="Calibri" w:eastAsia="Times New Roman" w:hAnsi="Calibri" w:cstheme="majorBidi"/>
        </w:rPr>
        <w:t>B</w:t>
      </w:r>
      <w:r w:rsidRPr="00586C6D">
        <w:rPr>
          <w:rFonts w:ascii="Calibri" w:eastAsia="Times New Roman" w:hAnsi="Calibri" w:cstheme="majorBidi"/>
        </w:rPr>
        <w:t xml:space="preserve">ased dairy alternatives trend, despite being a farmer-owned dairy co-operative. </w:t>
      </w:r>
      <w:proofErr w:type="spellStart"/>
      <w:r w:rsidRPr="00586C6D">
        <w:rPr>
          <w:rFonts w:ascii="Calibri" w:eastAsia="Times New Roman" w:hAnsi="Calibri" w:cstheme="majorBidi"/>
        </w:rPr>
        <w:t>Valio</w:t>
      </w:r>
      <w:proofErr w:type="spellEnd"/>
      <w:r w:rsidRPr="00586C6D">
        <w:rPr>
          <w:rFonts w:ascii="Calibri" w:eastAsia="Times New Roman" w:hAnsi="Calibri" w:cstheme="majorBidi"/>
        </w:rPr>
        <w:t xml:space="preserve"> sees an opportunity that can improve farmer returns and keep challeng</w:t>
      </w:r>
      <w:r w:rsidR="00586C6D" w:rsidRPr="00586C6D">
        <w:rPr>
          <w:rFonts w:ascii="Calibri" w:eastAsia="Times New Roman" w:hAnsi="Calibri" w:cstheme="majorBidi"/>
        </w:rPr>
        <w:t>ers out of the chiller cabinet.</w:t>
      </w:r>
    </w:p>
    <w:p w14:paraId="2B276FC6" w14:textId="1D163C7D" w:rsidR="004D44D0" w:rsidRPr="00586C6D" w:rsidRDefault="00455F6E" w:rsidP="00455F6E">
      <w:pPr>
        <w:spacing w:before="100" w:beforeAutospacing="1" w:after="100" w:afterAutospacing="1"/>
        <w:rPr>
          <w:rFonts w:ascii="Calibri" w:eastAsia="Times New Roman" w:hAnsi="Calibri" w:cs="Times New Roman"/>
          <w:highlight w:val="green"/>
        </w:rPr>
      </w:pPr>
      <w:r w:rsidRPr="00586C6D">
        <w:rPr>
          <w:rFonts w:ascii="Calibri" w:eastAsia="Times New Roman" w:hAnsi="Calibri" w:cs="Times New Roman"/>
          <w:b/>
          <w:bCs/>
        </w:rPr>
        <w:t>General Mills</w:t>
      </w:r>
      <w:r w:rsidRPr="00586C6D">
        <w:rPr>
          <w:rFonts w:ascii="Calibri" w:eastAsia="Times New Roman" w:hAnsi="Calibri" w:cs="Times New Roman"/>
        </w:rPr>
        <w:t>, a global giant, is innovating in ways that would not have been expected from ‘Big Food’ even two or three years ago. Once the market leader in the US yoghurt market, Yoplait was late to enter the Greek race and as a result still lags Chobani and Danone</w:t>
      </w:r>
      <w:r w:rsidR="00F02A8E" w:rsidRPr="00586C6D">
        <w:rPr>
          <w:rFonts w:ascii="Calibri" w:eastAsia="Times New Roman" w:hAnsi="Calibri" w:cs="Times New Roman"/>
        </w:rPr>
        <w:t>,</w:t>
      </w:r>
      <w:r w:rsidRPr="00586C6D">
        <w:rPr>
          <w:rFonts w:ascii="Calibri" w:eastAsia="Times New Roman" w:hAnsi="Calibri" w:cs="Times New Roman"/>
        </w:rPr>
        <w:t xml:space="preserve"> and sales are down by 20%. In </w:t>
      </w:r>
      <w:proofErr w:type="gramStart"/>
      <w:r w:rsidRPr="00586C6D">
        <w:rPr>
          <w:rFonts w:ascii="Calibri" w:eastAsia="Times New Roman" w:hAnsi="Calibri" w:cs="Times New Roman"/>
        </w:rPr>
        <w:t>2017</w:t>
      </w:r>
      <w:proofErr w:type="gramEnd"/>
      <w:r w:rsidRPr="00586C6D">
        <w:rPr>
          <w:rFonts w:ascii="Calibri" w:eastAsia="Times New Roman" w:hAnsi="Calibri" w:cs="Times New Roman"/>
        </w:rPr>
        <w:t xml:space="preserve"> it debuted </w:t>
      </w:r>
      <w:proofErr w:type="spellStart"/>
      <w:r w:rsidRPr="00586C6D">
        <w:rPr>
          <w:rFonts w:ascii="Calibri" w:eastAsia="Times New Roman" w:hAnsi="Calibri" w:cs="Times New Roman"/>
        </w:rPr>
        <w:t>Oui</w:t>
      </w:r>
      <w:proofErr w:type="spellEnd"/>
      <w:r w:rsidRPr="00586C6D">
        <w:rPr>
          <w:rFonts w:ascii="Calibri" w:eastAsia="Times New Roman" w:hAnsi="Calibri" w:cs="Times New Roman"/>
        </w:rPr>
        <w:t xml:space="preserve"> by Yoplait, a ‘French-style’ yoghurt sold in single-serve glass pots. The brand is unlike anything that this volume-driven, low-priced brand had done before, combining provenance with artisanal style packaging. Within a </w:t>
      </w:r>
      <w:proofErr w:type="gramStart"/>
      <w:r w:rsidRPr="00586C6D">
        <w:rPr>
          <w:rFonts w:ascii="Calibri" w:eastAsia="Times New Roman" w:hAnsi="Calibri" w:cs="Times New Roman"/>
        </w:rPr>
        <w:t>year</w:t>
      </w:r>
      <w:proofErr w:type="gramEnd"/>
      <w:r w:rsidRPr="00586C6D">
        <w:rPr>
          <w:rFonts w:ascii="Calibri" w:eastAsia="Times New Roman" w:hAnsi="Calibri" w:cs="Times New Roman"/>
        </w:rPr>
        <w:t xml:space="preserve"> it was on track to be a $100</w:t>
      </w:r>
      <w:r w:rsidR="009B05BB" w:rsidRPr="00586C6D">
        <w:rPr>
          <w:rFonts w:ascii="Calibri" w:eastAsia="Times New Roman" w:hAnsi="Calibri" w:cs="Times New Roman"/>
        </w:rPr>
        <w:t xml:space="preserve"> </w:t>
      </w:r>
      <w:r w:rsidRPr="00586C6D">
        <w:rPr>
          <w:rFonts w:ascii="Calibri" w:eastAsia="Times New Roman" w:hAnsi="Calibri" w:cs="Times New Roman"/>
        </w:rPr>
        <w:t>million</w:t>
      </w:r>
      <w:r w:rsidR="009B05BB" w:rsidRPr="00586C6D">
        <w:rPr>
          <w:rFonts w:ascii="Calibri" w:eastAsia="Times New Roman" w:hAnsi="Calibri" w:cs="Times New Roman"/>
        </w:rPr>
        <w:t>-</w:t>
      </w:r>
      <w:r w:rsidRPr="00586C6D">
        <w:rPr>
          <w:rFonts w:ascii="Calibri" w:eastAsia="Times New Roman" w:hAnsi="Calibri" w:cs="Times New Roman"/>
        </w:rPr>
        <w:t xml:space="preserve">brand. </w:t>
      </w:r>
    </w:p>
    <w:p w14:paraId="4C87F172" w14:textId="697FE8B4" w:rsidR="004D44D0" w:rsidRPr="00586C6D" w:rsidRDefault="004D44D0" w:rsidP="004D44D0">
      <w:pPr>
        <w:spacing w:before="100" w:beforeAutospacing="1" w:after="100" w:afterAutospacing="1"/>
        <w:rPr>
          <w:rFonts w:ascii="Calibri" w:eastAsia="Times New Roman" w:hAnsi="Calibri" w:cstheme="majorBidi"/>
        </w:rPr>
      </w:pPr>
      <w:r w:rsidRPr="00586C6D">
        <w:rPr>
          <w:rFonts w:ascii="Calibri" w:eastAsia="Times New Roman" w:hAnsi="Calibri" w:cstheme="majorBidi"/>
        </w:rPr>
        <w:t>Why is understanding how trends can drive strategy so important? “In the 21st century brands are no longer in control – they are all like corks tossed on the ocean of powerful consumer trends,” said Mellentin. “If the trends are against you, it’s better to acknowledge the new reality and work with it than to wish it weren’t so, or to tell yourself that the consumer will come back round to your way of thinking. Against the powerful forces of the free market, resistance is useless.”</w:t>
      </w:r>
    </w:p>
    <w:p w14:paraId="040FD488" w14:textId="4C9B70D5" w:rsidR="004D44D0" w:rsidRPr="00586C6D" w:rsidRDefault="004D44D0" w:rsidP="004D44D0">
      <w:pPr>
        <w:spacing w:before="100" w:beforeAutospacing="1" w:after="100" w:afterAutospacing="1"/>
        <w:rPr>
          <w:rFonts w:ascii="Calibri" w:eastAsia="Times New Roman" w:hAnsi="Calibri" w:cstheme="majorBidi"/>
        </w:rPr>
      </w:pPr>
      <w:r w:rsidRPr="00586C6D">
        <w:rPr>
          <w:rFonts w:ascii="Calibri" w:eastAsia="Times New Roman" w:hAnsi="Calibri" w:cstheme="majorBidi"/>
        </w:rPr>
        <w:t xml:space="preserve">And for big companies </w:t>
      </w:r>
      <w:r w:rsidR="00CC0B39" w:rsidRPr="00586C6D">
        <w:rPr>
          <w:rFonts w:ascii="Calibri" w:eastAsia="Times New Roman" w:hAnsi="Calibri" w:cstheme="majorBidi"/>
        </w:rPr>
        <w:t>who</w:t>
      </w:r>
      <w:r w:rsidRPr="00586C6D">
        <w:rPr>
          <w:rFonts w:ascii="Calibri" w:eastAsia="Times New Roman" w:hAnsi="Calibri" w:cstheme="majorBidi"/>
        </w:rPr>
        <w:t xml:space="preserve"> think their size insulates them against these forces, Mellentin has a strong message. “Often senior management teams think of strategy primarily in terms of big volumes and big market shares, and this has become a trap in which companies live in a low-price, commoditised market and struggle to maintain margins,” he said. “Being a big company is not always the source of competitive advantage that it was.” </w:t>
      </w:r>
    </w:p>
    <w:p w14:paraId="6B0F3E5E" w14:textId="77777777" w:rsidR="004D44D0" w:rsidRPr="00586C6D" w:rsidRDefault="004D44D0" w:rsidP="004D44D0">
      <w:pPr>
        <w:spacing w:before="100" w:beforeAutospacing="1" w:after="100" w:afterAutospacing="1"/>
        <w:rPr>
          <w:rFonts w:ascii="Calibri" w:eastAsia="Times New Roman" w:hAnsi="Calibri" w:cstheme="majorBidi"/>
        </w:rPr>
      </w:pPr>
      <w:r w:rsidRPr="00586C6D">
        <w:rPr>
          <w:rFonts w:ascii="Calibri" w:eastAsia="Times New Roman" w:hAnsi="Calibri" w:cstheme="majorBidi"/>
        </w:rPr>
        <w:lastRenderedPageBreak/>
        <w:t xml:space="preserve">The most successful brands and ingredients are those that deliver against multiple trends, as the following brands – three of the biggest successes of the last five years – show: </w:t>
      </w:r>
    </w:p>
    <w:p w14:paraId="42D89B74" w14:textId="793133DE" w:rsidR="004D44D0" w:rsidRPr="00586C6D" w:rsidRDefault="00411395" w:rsidP="00586C6D">
      <w:pPr>
        <w:pStyle w:val="ListParagraph"/>
        <w:numPr>
          <w:ilvl w:val="0"/>
          <w:numId w:val="20"/>
        </w:numPr>
        <w:spacing w:before="100" w:beforeAutospacing="1" w:after="100" w:afterAutospacing="1"/>
        <w:rPr>
          <w:rFonts w:ascii="Calibri" w:eastAsia="Times New Roman" w:hAnsi="Calibri" w:cstheme="majorBidi"/>
        </w:rPr>
      </w:pPr>
      <w:r>
        <w:rPr>
          <w:rFonts w:ascii="Calibri" w:eastAsia="Times New Roman" w:hAnsi="Calibri" w:cstheme="majorBidi"/>
        </w:rPr>
        <w:t>Halo Top ice-</w:t>
      </w:r>
      <w:r w:rsidR="004D44D0" w:rsidRPr="00586C6D">
        <w:rPr>
          <w:rFonts w:ascii="Calibri" w:eastAsia="Times New Roman" w:hAnsi="Calibri" w:cstheme="majorBidi"/>
        </w:rPr>
        <w:t xml:space="preserve">cream is less sugar but also more protein </w:t>
      </w:r>
    </w:p>
    <w:p w14:paraId="0AD07BFF" w14:textId="3674E89B" w:rsidR="004D44D0" w:rsidRPr="00586C6D" w:rsidRDefault="004D44D0" w:rsidP="00586C6D">
      <w:pPr>
        <w:pStyle w:val="ListParagraph"/>
        <w:numPr>
          <w:ilvl w:val="0"/>
          <w:numId w:val="20"/>
        </w:numPr>
        <w:spacing w:before="100" w:beforeAutospacing="1" w:after="100" w:afterAutospacing="1"/>
        <w:rPr>
          <w:rFonts w:ascii="Calibri" w:eastAsia="Times New Roman" w:hAnsi="Calibri" w:cstheme="majorBidi"/>
        </w:rPr>
      </w:pPr>
      <w:proofErr w:type="spellStart"/>
      <w:r w:rsidRPr="00586C6D">
        <w:rPr>
          <w:rFonts w:ascii="Calibri" w:eastAsia="Times New Roman" w:hAnsi="Calibri" w:cstheme="majorBidi"/>
        </w:rPr>
        <w:t>Fairlife</w:t>
      </w:r>
      <w:proofErr w:type="spellEnd"/>
      <w:r w:rsidRPr="00586C6D">
        <w:rPr>
          <w:rFonts w:ascii="Calibri" w:eastAsia="Times New Roman" w:hAnsi="Calibri" w:cstheme="majorBidi"/>
        </w:rPr>
        <w:t xml:space="preserve"> Milk is less sugar, but also lactose-free and more protein </w:t>
      </w:r>
    </w:p>
    <w:p w14:paraId="7B31AAB8" w14:textId="210B382E" w:rsidR="004D44D0" w:rsidRPr="00586C6D" w:rsidRDefault="004D44D0" w:rsidP="00586C6D">
      <w:pPr>
        <w:pStyle w:val="ListParagraph"/>
        <w:numPr>
          <w:ilvl w:val="0"/>
          <w:numId w:val="20"/>
        </w:numPr>
        <w:spacing w:before="100" w:beforeAutospacing="1" w:after="100" w:afterAutospacing="1"/>
        <w:rPr>
          <w:rFonts w:ascii="Calibri" w:eastAsia="Times New Roman" w:hAnsi="Calibri" w:cstheme="majorBidi"/>
        </w:rPr>
      </w:pPr>
      <w:r w:rsidRPr="00586C6D">
        <w:rPr>
          <w:rFonts w:ascii="Calibri" w:eastAsia="Times New Roman" w:hAnsi="Calibri" w:cstheme="majorBidi"/>
        </w:rPr>
        <w:t xml:space="preserve">P3 protein packs are about snacking and protein </w:t>
      </w:r>
    </w:p>
    <w:p w14:paraId="538745C4" w14:textId="77777777" w:rsidR="004D44D0" w:rsidRPr="00586C6D" w:rsidRDefault="004D44D0" w:rsidP="004D44D0">
      <w:pPr>
        <w:spacing w:before="100" w:beforeAutospacing="1" w:after="100" w:afterAutospacing="1"/>
        <w:rPr>
          <w:rFonts w:ascii="Calibri" w:eastAsia="Times New Roman" w:hAnsi="Calibri" w:cstheme="majorBidi"/>
          <w:b/>
          <w:bCs/>
        </w:rPr>
      </w:pPr>
      <w:r w:rsidRPr="00586C6D">
        <w:rPr>
          <w:rFonts w:ascii="Calibri" w:eastAsia="Times New Roman" w:hAnsi="Calibri" w:cstheme="majorBidi"/>
        </w:rPr>
        <w:t xml:space="preserve">A trend should not be overlooked just because it’s at this stage very small. In fact, one of the biggest lessons of the past 25 years, according to Mellentin, is that what’s “wacky and weird” has a habit of becoming normal, successful and even </w:t>
      </w:r>
      <w:proofErr w:type="spellStart"/>
      <w:r w:rsidRPr="00586C6D">
        <w:rPr>
          <w:rFonts w:ascii="Calibri" w:eastAsia="Times New Roman" w:hAnsi="Calibri" w:cstheme="majorBidi"/>
        </w:rPr>
        <w:t>everyday</w:t>
      </w:r>
      <w:proofErr w:type="spellEnd"/>
      <w:r w:rsidRPr="00586C6D">
        <w:rPr>
          <w:rFonts w:ascii="Calibri" w:eastAsia="Times New Roman" w:hAnsi="Calibri" w:cstheme="majorBidi"/>
        </w:rPr>
        <w:t xml:space="preserve">. When that happens, you almost always find that because it’s connected to key trends, he said, pointing to </w:t>
      </w:r>
      <w:r w:rsidRPr="00586C6D">
        <w:rPr>
          <w:rFonts w:ascii="Calibri" w:eastAsia="Times New Roman" w:hAnsi="Calibri" w:cstheme="majorBidi"/>
          <w:bCs/>
        </w:rPr>
        <w:t>A2 Milk as an example.</w:t>
      </w:r>
    </w:p>
    <w:p w14:paraId="196EED4D" w14:textId="3C3DDECF" w:rsidR="004D44D0" w:rsidRPr="00586C6D" w:rsidRDefault="004D44D0" w:rsidP="00455F6E">
      <w:pPr>
        <w:spacing w:before="100" w:beforeAutospacing="1" w:after="100" w:afterAutospacing="1"/>
        <w:rPr>
          <w:rFonts w:asciiTheme="majorBidi" w:eastAsia="Times New Roman" w:hAnsiTheme="majorBidi" w:cstheme="majorBidi"/>
          <w:sz w:val="28"/>
          <w:szCs w:val="28"/>
        </w:rPr>
      </w:pPr>
      <w:r w:rsidRPr="00586C6D">
        <w:rPr>
          <w:rFonts w:ascii="Calibri" w:eastAsia="Times New Roman" w:hAnsi="Calibri" w:cstheme="majorBidi"/>
          <w:b/>
          <w:bCs/>
        </w:rPr>
        <w:t>“</w:t>
      </w:r>
      <w:r w:rsidRPr="00586C6D">
        <w:rPr>
          <w:rFonts w:ascii="Calibri" w:eastAsia="Times New Roman" w:hAnsi="Calibri" w:cstheme="majorBidi"/>
        </w:rPr>
        <w:t>When this digestive wellness milk debuted in Australia back in 2004, it was regarded as eccentric, lacking in science and certain to fail,” said Mellentin. “But now, A2 Milk is the world’s most pro</w:t>
      </w:r>
      <w:r w:rsidR="00FD1495" w:rsidRPr="00586C6D">
        <w:rPr>
          <w:rFonts w:ascii="Calibri" w:eastAsia="Times New Roman" w:hAnsi="Calibri" w:cstheme="majorBidi"/>
        </w:rPr>
        <w:t>fit</w:t>
      </w:r>
      <w:r w:rsidRPr="00586C6D">
        <w:rPr>
          <w:rFonts w:ascii="Calibri" w:eastAsia="Times New Roman" w:hAnsi="Calibri" w:cstheme="majorBidi"/>
        </w:rPr>
        <w:t xml:space="preserve">able dairy </w:t>
      </w:r>
      <w:r w:rsidR="00D21C79" w:rsidRPr="00586C6D">
        <w:rPr>
          <w:rFonts w:ascii="Calibri" w:eastAsia="Times New Roman" w:hAnsi="Calibri" w:cstheme="majorBidi"/>
        </w:rPr>
        <w:t>company.”</w:t>
      </w:r>
      <w:r w:rsidRPr="00C00211">
        <w:rPr>
          <w:rFonts w:asciiTheme="majorBidi" w:eastAsia="Times New Roman" w:hAnsiTheme="majorBidi" w:cstheme="majorBidi"/>
          <w:sz w:val="28"/>
          <w:szCs w:val="28"/>
        </w:rPr>
        <w:t xml:space="preserve"> </w:t>
      </w:r>
    </w:p>
    <w:p w14:paraId="2C9981AB" w14:textId="77777777" w:rsidR="00586C6D" w:rsidRDefault="00586C6D" w:rsidP="00455F6E">
      <w:pPr>
        <w:spacing w:before="100" w:beforeAutospacing="1" w:after="100" w:afterAutospacing="1"/>
        <w:rPr>
          <w:rFonts w:ascii="Calibri" w:eastAsia="Times New Roman" w:hAnsi="Calibri" w:cs="Times New Roman"/>
          <w:b/>
        </w:rPr>
      </w:pPr>
    </w:p>
    <w:p w14:paraId="5E2A71AF" w14:textId="77777777" w:rsidR="007F24DD" w:rsidRPr="00586C6D" w:rsidRDefault="007F24DD" w:rsidP="00455F6E">
      <w:pPr>
        <w:spacing w:before="100" w:beforeAutospacing="1" w:after="100" w:afterAutospacing="1"/>
        <w:rPr>
          <w:rFonts w:ascii="Calibri" w:eastAsia="Times New Roman" w:hAnsi="Calibri" w:cs="Times New Roman"/>
          <w:b/>
        </w:rPr>
      </w:pPr>
      <w:r w:rsidRPr="00586C6D">
        <w:rPr>
          <w:rFonts w:ascii="Calibri" w:eastAsia="Times New Roman" w:hAnsi="Calibri" w:cs="Times New Roman"/>
          <w:b/>
        </w:rPr>
        <w:t>NOTES FOR EDITORS</w:t>
      </w:r>
    </w:p>
    <w:p w14:paraId="5F041FAB" w14:textId="1EFD945F" w:rsidR="00833096" w:rsidRPr="00586C6D" w:rsidRDefault="00833096" w:rsidP="00C00211">
      <w:pPr>
        <w:pStyle w:val="ListParagraph"/>
        <w:numPr>
          <w:ilvl w:val="0"/>
          <w:numId w:val="16"/>
        </w:numPr>
        <w:spacing w:before="100" w:beforeAutospacing="1" w:after="100" w:afterAutospacing="1"/>
        <w:rPr>
          <w:rFonts w:ascii="Calibri" w:eastAsia="Times New Roman" w:hAnsi="Calibri" w:cs="Times New Roman"/>
        </w:rPr>
      </w:pPr>
      <w:r w:rsidRPr="00586C6D">
        <w:rPr>
          <w:rFonts w:ascii="Calibri" w:hAnsi="Calibri" w:cs="Times New Roman"/>
          <w:i/>
        </w:rPr>
        <w:t>8 Key Trends in Dairy Nutrition 2019</w:t>
      </w:r>
      <w:r w:rsidR="00CC0B39" w:rsidRPr="00586C6D">
        <w:rPr>
          <w:rFonts w:ascii="Calibri" w:hAnsi="Calibri" w:cs="Times New Roman"/>
          <w:i/>
        </w:rPr>
        <w:t xml:space="preserve">: Strategies and case studies </w:t>
      </w:r>
      <w:r w:rsidR="007F24DD" w:rsidRPr="00586C6D">
        <w:rPr>
          <w:rFonts w:ascii="Calibri" w:hAnsi="Calibri" w:cs="Times New Roman"/>
        </w:rPr>
        <w:t>is</w:t>
      </w:r>
      <w:r w:rsidR="007559A2" w:rsidRPr="00586C6D">
        <w:rPr>
          <w:rFonts w:ascii="Calibri" w:hAnsi="Calibri" w:cs="Times New Roman"/>
        </w:rPr>
        <w:t xml:space="preserve"> </w:t>
      </w:r>
      <w:r w:rsidR="00C00211" w:rsidRPr="00586C6D">
        <w:rPr>
          <w:rFonts w:ascii="Calibri" w:hAnsi="Calibri" w:cs="Times New Roman"/>
        </w:rPr>
        <w:t>a</w:t>
      </w:r>
      <w:r w:rsidRPr="00586C6D">
        <w:rPr>
          <w:rFonts w:ascii="Calibri" w:hAnsi="Calibri" w:cs="Times New Roman"/>
        </w:rPr>
        <w:t xml:space="preserve"> 100</w:t>
      </w:r>
      <w:r w:rsidR="0078023E" w:rsidRPr="00586C6D">
        <w:rPr>
          <w:rFonts w:ascii="Calibri" w:hAnsi="Calibri" w:cs="Times New Roman"/>
        </w:rPr>
        <w:t>-</w:t>
      </w:r>
      <w:r w:rsidRPr="00586C6D">
        <w:rPr>
          <w:rFonts w:ascii="Calibri" w:hAnsi="Calibri" w:cs="Times New Roman"/>
        </w:rPr>
        <w:t>page report</w:t>
      </w:r>
      <w:r w:rsidR="007559A2" w:rsidRPr="00586C6D">
        <w:rPr>
          <w:rFonts w:ascii="Calibri" w:hAnsi="Calibri" w:cs="Times New Roman"/>
        </w:rPr>
        <w:t xml:space="preserve"> </w:t>
      </w:r>
      <w:r w:rsidRPr="00586C6D">
        <w:rPr>
          <w:rFonts w:ascii="Calibri" w:hAnsi="Calibri" w:cs="Times New Roman"/>
        </w:rPr>
        <w:t>w</w:t>
      </w:r>
      <w:r w:rsidRPr="00586C6D">
        <w:rPr>
          <w:rFonts w:ascii="Calibri" w:eastAsia="Times New Roman" w:hAnsi="Calibri" w:cs="Times New Roman"/>
        </w:rPr>
        <w:t xml:space="preserve">ritten as a practical guide to help </w:t>
      </w:r>
      <w:r w:rsidR="00455F6E" w:rsidRPr="00586C6D">
        <w:rPr>
          <w:rFonts w:ascii="Calibri" w:eastAsia="Times New Roman" w:hAnsi="Calibri" w:cs="Times New Roman"/>
        </w:rPr>
        <w:t xml:space="preserve">dairy executives plan </w:t>
      </w:r>
      <w:r w:rsidRPr="00586C6D">
        <w:rPr>
          <w:rFonts w:ascii="Calibri" w:eastAsia="Times New Roman" w:hAnsi="Calibri" w:cs="Times New Roman"/>
        </w:rPr>
        <w:t>strategy and new product development</w:t>
      </w:r>
      <w:r w:rsidR="00C00211" w:rsidRPr="00586C6D">
        <w:rPr>
          <w:rFonts w:ascii="Calibri" w:eastAsia="Times New Roman" w:hAnsi="Calibri" w:cs="Times New Roman"/>
        </w:rPr>
        <w:t>. It sets out:</w:t>
      </w:r>
    </w:p>
    <w:p w14:paraId="3C3FD83C" w14:textId="77777777" w:rsidR="00833096" w:rsidRPr="00586C6D" w:rsidRDefault="00833096" w:rsidP="00833096">
      <w:pPr>
        <w:numPr>
          <w:ilvl w:val="0"/>
          <w:numId w:val="15"/>
        </w:numPr>
        <w:spacing w:before="100" w:beforeAutospacing="1" w:after="100" w:afterAutospacing="1"/>
        <w:rPr>
          <w:rFonts w:ascii="Calibri" w:eastAsia="Times New Roman" w:hAnsi="Calibri" w:cs="Times New Roman"/>
        </w:rPr>
      </w:pPr>
      <w:bookmarkStart w:id="0" w:name="_GoBack"/>
      <w:r w:rsidRPr="00586C6D">
        <w:rPr>
          <w:rFonts w:ascii="Calibri" w:eastAsia="Times New Roman" w:hAnsi="Calibri" w:cs="Times New Roman"/>
        </w:rPr>
        <w:t>how the trends are developing, and how they will develop in the future</w:t>
      </w:r>
    </w:p>
    <w:bookmarkEnd w:id="0"/>
    <w:p w14:paraId="78574BF6" w14:textId="77777777" w:rsidR="00833096" w:rsidRPr="00586C6D" w:rsidRDefault="00833096" w:rsidP="00833096">
      <w:pPr>
        <w:numPr>
          <w:ilvl w:val="0"/>
          <w:numId w:val="15"/>
        </w:numPr>
        <w:spacing w:before="100" w:beforeAutospacing="1" w:after="100" w:afterAutospacing="1"/>
        <w:rPr>
          <w:rFonts w:ascii="Calibri" w:eastAsia="Times New Roman" w:hAnsi="Calibri" w:cs="Times New Roman"/>
        </w:rPr>
      </w:pPr>
      <w:r w:rsidRPr="00586C6D">
        <w:rPr>
          <w:rFonts w:ascii="Calibri" w:eastAsia="Times New Roman" w:hAnsi="Calibri" w:cs="Times New Roman"/>
        </w:rPr>
        <w:t>what strategies companies are following to connect to the trends (to help you figure out your own options)</w:t>
      </w:r>
    </w:p>
    <w:p w14:paraId="480A1839" w14:textId="77777777" w:rsidR="00833096" w:rsidRPr="00586C6D" w:rsidRDefault="00833096" w:rsidP="00833096">
      <w:pPr>
        <w:numPr>
          <w:ilvl w:val="0"/>
          <w:numId w:val="15"/>
        </w:numPr>
        <w:spacing w:before="100" w:beforeAutospacing="1" w:after="100" w:afterAutospacing="1"/>
        <w:rPr>
          <w:rFonts w:ascii="Calibri" w:eastAsia="Times New Roman" w:hAnsi="Calibri" w:cs="Times New Roman"/>
        </w:rPr>
      </w:pPr>
      <w:r w:rsidRPr="00586C6D">
        <w:rPr>
          <w:rFonts w:ascii="Calibri" w:eastAsia="Times New Roman" w:hAnsi="Calibri" w:cs="Times New Roman"/>
        </w:rPr>
        <w:t>what’s emerging that’s going to be important</w:t>
      </w:r>
    </w:p>
    <w:p w14:paraId="46502649" w14:textId="77777777" w:rsidR="00833096" w:rsidRPr="00586C6D" w:rsidRDefault="00833096" w:rsidP="00833096">
      <w:pPr>
        <w:numPr>
          <w:ilvl w:val="0"/>
          <w:numId w:val="15"/>
        </w:numPr>
        <w:spacing w:before="100" w:beforeAutospacing="1" w:after="100" w:afterAutospacing="1"/>
        <w:rPr>
          <w:rFonts w:ascii="Calibri" w:eastAsia="Times New Roman" w:hAnsi="Calibri" w:cs="Times New Roman"/>
        </w:rPr>
      </w:pPr>
      <w:r w:rsidRPr="00586C6D">
        <w:rPr>
          <w:rFonts w:ascii="Calibri" w:eastAsia="Times New Roman" w:hAnsi="Calibri" w:cs="Times New Roman"/>
        </w:rPr>
        <w:t>what’s going to stick around for the long-term</w:t>
      </w:r>
    </w:p>
    <w:p w14:paraId="362F77AE" w14:textId="50D77F0C" w:rsidR="00C00211" w:rsidRPr="00586C6D" w:rsidRDefault="00833096" w:rsidP="00C00211">
      <w:pPr>
        <w:numPr>
          <w:ilvl w:val="0"/>
          <w:numId w:val="15"/>
        </w:numPr>
        <w:spacing w:before="100" w:beforeAutospacing="1" w:after="100" w:afterAutospacing="1"/>
        <w:rPr>
          <w:rFonts w:ascii="Calibri" w:eastAsia="Times New Roman" w:hAnsi="Calibri" w:cs="Times New Roman"/>
        </w:rPr>
      </w:pPr>
      <w:r w:rsidRPr="00586C6D">
        <w:rPr>
          <w:rFonts w:ascii="Calibri" w:eastAsia="Times New Roman" w:hAnsi="Calibri" w:cs="Times New Roman"/>
        </w:rPr>
        <w:t>where best to place your bets</w:t>
      </w:r>
    </w:p>
    <w:p w14:paraId="14ACCA56" w14:textId="72E1226E" w:rsidR="00CC0B39" w:rsidRPr="00586C6D" w:rsidRDefault="00C00211" w:rsidP="00C00211">
      <w:pPr>
        <w:pStyle w:val="NormalWeb"/>
        <w:numPr>
          <w:ilvl w:val="0"/>
          <w:numId w:val="16"/>
        </w:numPr>
        <w:rPr>
          <w:rFonts w:ascii="Calibri" w:hAnsi="Calibri"/>
        </w:rPr>
      </w:pPr>
      <w:r w:rsidRPr="00586C6D">
        <w:rPr>
          <w:rFonts w:ascii="Calibri" w:hAnsi="Calibri"/>
        </w:rPr>
        <w:t xml:space="preserve">Editors can request comment or arrange an interview with Julian Mellentin by contacting Marta Matvijev at </w:t>
      </w:r>
      <w:hyperlink r:id="rId7" w:history="1">
        <w:r w:rsidRPr="00586C6D">
          <w:rPr>
            <w:rStyle w:val="Hyperlink"/>
            <w:rFonts w:ascii="Calibri" w:hAnsi="Calibri"/>
          </w:rPr>
          <w:t>marta@new-nutrition.com</w:t>
        </w:r>
      </w:hyperlink>
      <w:r w:rsidRPr="00586C6D">
        <w:rPr>
          <w:rFonts w:ascii="Calibri" w:hAnsi="Calibri"/>
        </w:rPr>
        <w:t xml:space="preserve">. </w:t>
      </w:r>
    </w:p>
    <w:p w14:paraId="41414D33" w14:textId="77777777" w:rsidR="00C00211" w:rsidRPr="00586C6D" w:rsidRDefault="00C00211" w:rsidP="00C00211">
      <w:pPr>
        <w:pStyle w:val="NormalWeb"/>
        <w:numPr>
          <w:ilvl w:val="0"/>
          <w:numId w:val="16"/>
        </w:numPr>
        <w:rPr>
          <w:rFonts w:ascii="Calibri" w:hAnsi="Calibri"/>
        </w:rPr>
      </w:pPr>
      <w:r w:rsidRPr="00586C6D">
        <w:rPr>
          <w:rFonts w:ascii="Calibri" w:hAnsi="Calibri"/>
        </w:rPr>
        <w:t xml:space="preserve">Julian Mellentin is one of the world’s few international specialists in the business of food, nutrition and health. He is director of New Nutrition Business, which provides case studies and analysis of success and failure in the global nutrition business and is used by more than 1,700 corporate subscribers in 42 countries. New Nutrition Business is a research and consultancy company with an expert focus on the business of food and health since 1995. It has offices in the United States, Europe, and New Zealand and affiliates in Japan and South Korea. Find out more at: www.new-nutrition.com. </w:t>
      </w:r>
    </w:p>
    <w:p w14:paraId="1F68EC0A" w14:textId="5289E216" w:rsidR="005265B5" w:rsidRPr="00586C6D" w:rsidRDefault="00C00211" w:rsidP="00D90AE9">
      <w:pPr>
        <w:pStyle w:val="NormalWeb"/>
        <w:numPr>
          <w:ilvl w:val="0"/>
          <w:numId w:val="16"/>
        </w:numPr>
        <w:rPr>
          <w:sz w:val="28"/>
          <w:szCs w:val="28"/>
        </w:rPr>
      </w:pPr>
      <w:r w:rsidRPr="00586C6D">
        <w:rPr>
          <w:rFonts w:ascii="Calibri" w:hAnsi="Calibri"/>
          <w:i/>
        </w:rPr>
        <w:t xml:space="preserve">8 Key Trends in Dairy Nutrition 2019: Strategies and case studies </w:t>
      </w:r>
      <w:r w:rsidRPr="00586C6D">
        <w:rPr>
          <w:rFonts w:ascii="Calibri" w:hAnsi="Calibri"/>
        </w:rPr>
        <w:t>is available to buy at www.new-nutrition.com</w:t>
      </w:r>
      <w:r w:rsidRPr="00C00211">
        <w:rPr>
          <w:sz w:val="28"/>
          <w:szCs w:val="28"/>
        </w:rPr>
        <w:t xml:space="preserve">. </w:t>
      </w:r>
    </w:p>
    <w:sectPr w:rsidR="005265B5" w:rsidRPr="00586C6D" w:rsidSect="00536E3C">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1F4E5A" w14:textId="77777777" w:rsidR="002D072B" w:rsidRDefault="002D072B" w:rsidP="00586C6D">
      <w:r>
        <w:separator/>
      </w:r>
    </w:p>
  </w:endnote>
  <w:endnote w:type="continuationSeparator" w:id="0">
    <w:p w14:paraId="37A35E4B" w14:textId="77777777" w:rsidR="002D072B" w:rsidRDefault="002D072B" w:rsidP="00586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等线">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等线 Light">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6C21B0" w14:textId="77777777" w:rsidR="002D072B" w:rsidRDefault="002D072B" w:rsidP="00586C6D">
      <w:r>
        <w:separator/>
      </w:r>
    </w:p>
  </w:footnote>
  <w:footnote w:type="continuationSeparator" w:id="0">
    <w:p w14:paraId="07F87AEE" w14:textId="77777777" w:rsidR="002D072B" w:rsidRDefault="002D072B" w:rsidP="00586C6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579A7" w14:textId="1F94C87C" w:rsidR="00586C6D" w:rsidRDefault="00586C6D">
    <w:pPr>
      <w:pStyle w:val="Header"/>
    </w:pPr>
    <w:r>
      <w:rPr>
        <w:noProof/>
        <w:lang w:eastAsia="en-GB"/>
      </w:rPr>
      <w:drawing>
        <wp:inline distT="0" distB="0" distL="0" distR="0" wp14:anchorId="65814770" wp14:editId="7A3B7EC3">
          <wp:extent cx="1194435" cy="33687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nb_logo.jpg"/>
                  <pic:cNvPicPr/>
                </pic:nvPicPr>
                <pic:blipFill>
                  <a:blip r:embed="rId1">
                    <a:extLst>
                      <a:ext uri="{28A0092B-C50C-407E-A947-70E740481C1C}">
                        <a14:useLocalDpi xmlns:a14="http://schemas.microsoft.com/office/drawing/2010/main" val="0"/>
                      </a:ext>
                    </a:extLst>
                  </a:blip>
                  <a:stretch>
                    <a:fillRect/>
                  </a:stretch>
                </pic:blipFill>
                <pic:spPr>
                  <a:xfrm>
                    <a:off x="0" y="0"/>
                    <a:ext cx="1255358" cy="354061"/>
                  </a:xfrm>
                  <a:prstGeom prst="rect">
                    <a:avLst/>
                  </a:prstGeom>
                </pic:spPr>
              </pic:pic>
            </a:graphicData>
          </a:graphic>
        </wp:inline>
      </w:drawing>
    </w:r>
  </w:p>
  <w:p w14:paraId="111A97BC" w14:textId="77777777" w:rsidR="00586C6D" w:rsidRDefault="00586C6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2B3E5C"/>
    <w:multiLevelType w:val="hybridMultilevel"/>
    <w:tmpl w:val="562AFB3C"/>
    <w:lvl w:ilvl="0" w:tplc="C4A0BD22">
      <w:numFmt w:val="bullet"/>
      <w:lvlText w:val="•"/>
      <w:lvlJc w:val="left"/>
      <w:pPr>
        <w:ind w:left="720" w:hanging="360"/>
      </w:pPr>
      <w:rPr>
        <w:rFonts w:ascii="Calibri" w:eastAsia="Times New Roman" w:hAnsi="Calibri"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E63A92"/>
    <w:multiLevelType w:val="hybridMultilevel"/>
    <w:tmpl w:val="71B0E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C05F2D"/>
    <w:multiLevelType w:val="hybridMultilevel"/>
    <w:tmpl w:val="2D941168"/>
    <w:lvl w:ilvl="0" w:tplc="21C8447E">
      <w:start w:val="14"/>
      <w:numFmt w:val="decimal"/>
      <w:lvlText w:val="%1."/>
      <w:lvlJc w:val="left"/>
      <w:pPr>
        <w:tabs>
          <w:tab w:val="num" w:pos="720"/>
        </w:tabs>
        <w:ind w:left="720" w:hanging="360"/>
      </w:pPr>
    </w:lvl>
    <w:lvl w:ilvl="1" w:tplc="298AE65A" w:tentative="1">
      <w:start w:val="1"/>
      <w:numFmt w:val="decimal"/>
      <w:lvlText w:val="%2."/>
      <w:lvlJc w:val="left"/>
      <w:pPr>
        <w:tabs>
          <w:tab w:val="num" w:pos="1440"/>
        </w:tabs>
        <w:ind w:left="1440" w:hanging="360"/>
      </w:pPr>
    </w:lvl>
    <w:lvl w:ilvl="2" w:tplc="B3DC9DBA" w:tentative="1">
      <w:start w:val="1"/>
      <w:numFmt w:val="decimal"/>
      <w:lvlText w:val="%3."/>
      <w:lvlJc w:val="left"/>
      <w:pPr>
        <w:tabs>
          <w:tab w:val="num" w:pos="2160"/>
        </w:tabs>
        <w:ind w:left="2160" w:hanging="360"/>
      </w:pPr>
    </w:lvl>
    <w:lvl w:ilvl="3" w:tplc="6F208F50" w:tentative="1">
      <w:start w:val="1"/>
      <w:numFmt w:val="decimal"/>
      <w:lvlText w:val="%4."/>
      <w:lvlJc w:val="left"/>
      <w:pPr>
        <w:tabs>
          <w:tab w:val="num" w:pos="2880"/>
        </w:tabs>
        <w:ind w:left="2880" w:hanging="360"/>
      </w:pPr>
    </w:lvl>
    <w:lvl w:ilvl="4" w:tplc="8F44CD9C" w:tentative="1">
      <w:start w:val="1"/>
      <w:numFmt w:val="decimal"/>
      <w:lvlText w:val="%5."/>
      <w:lvlJc w:val="left"/>
      <w:pPr>
        <w:tabs>
          <w:tab w:val="num" w:pos="3600"/>
        </w:tabs>
        <w:ind w:left="3600" w:hanging="360"/>
      </w:pPr>
    </w:lvl>
    <w:lvl w:ilvl="5" w:tplc="74DCAB08" w:tentative="1">
      <w:start w:val="1"/>
      <w:numFmt w:val="decimal"/>
      <w:lvlText w:val="%6."/>
      <w:lvlJc w:val="left"/>
      <w:pPr>
        <w:tabs>
          <w:tab w:val="num" w:pos="4320"/>
        </w:tabs>
        <w:ind w:left="4320" w:hanging="360"/>
      </w:pPr>
    </w:lvl>
    <w:lvl w:ilvl="6" w:tplc="C7D8258C" w:tentative="1">
      <w:start w:val="1"/>
      <w:numFmt w:val="decimal"/>
      <w:lvlText w:val="%7."/>
      <w:lvlJc w:val="left"/>
      <w:pPr>
        <w:tabs>
          <w:tab w:val="num" w:pos="5040"/>
        </w:tabs>
        <w:ind w:left="5040" w:hanging="360"/>
      </w:pPr>
    </w:lvl>
    <w:lvl w:ilvl="7" w:tplc="CC9AE5A8" w:tentative="1">
      <w:start w:val="1"/>
      <w:numFmt w:val="decimal"/>
      <w:lvlText w:val="%8."/>
      <w:lvlJc w:val="left"/>
      <w:pPr>
        <w:tabs>
          <w:tab w:val="num" w:pos="5760"/>
        </w:tabs>
        <w:ind w:left="5760" w:hanging="360"/>
      </w:pPr>
    </w:lvl>
    <w:lvl w:ilvl="8" w:tplc="118A5512" w:tentative="1">
      <w:start w:val="1"/>
      <w:numFmt w:val="decimal"/>
      <w:lvlText w:val="%9."/>
      <w:lvlJc w:val="left"/>
      <w:pPr>
        <w:tabs>
          <w:tab w:val="num" w:pos="6480"/>
        </w:tabs>
        <w:ind w:left="6480" w:hanging="360"/>
      </w:pPr>
    </w:lvl>
  </w:abstractNum>
  <w:abstractNum w:abstractNumId="3">
    <w:nsid w:val="0CDB60C3"/>
    <w:multiLevelType w:val="hybridMultilevel"/>
    <w:tmpl w:val="C2DAB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BC1D5D"/>
    <w:multiLevelType w:val="hybridMultilevel"/>
    <w:tmpl w:val="F9FCF05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3C4E6C"/>
    <w:multiLevelType w:val="hybridMultilevel"/>
    <w:tmpl w:val="96862842"/>
    <w:lvl w:ilvl="0" w:tplc="BA340A64">
      <w:start w:val="1"/>
      <w:numFmt w:val="decimal"/>
      <w:lvlText w:val="%1."/>
      <w:lvlJc w:val="left"/>
      <w:pPr>
        <w:tabs>
          <w:tab w:val="num" w:pos="720"/>
        </w:tabs>
        <w:ind w:left="720" w:hanging="360"/>
      </w:pPr>
    </w:lvl>
    <w:lvl w:ilvl="1" w:tplc="D884FD06" w:tentative="1">
      <w:start w:val="1"/>
      <w:numFmt w:val="decimal"/>
      <w:lvlText w:val="%2."/>
      <w:lvlJc w:val="left"/>
      <w:pPr>
        <w:tabs>
          <w:tab w:val="num" w:pos="1440"/>
        </w:tabs>
        <w:ind w:left="1440" w:hanging="360"/>
      </w:pPr>
    </w:lvl>
    <w:lvl w:ilvl="2" w:tplc="8268493C" w:tentative="1">
      <w:start w:val="1"/>
      <w:numFmt w:val="decimal"/>
      <w:lvlText w:val="%3."/>
      <w:lvlJc w:val="left"/>
      <w:pPr>
        <w:tabs>
          <w:tab w:val="num" w:pos="2160"/>
        </w:tabs>
        <w:ind w:left="2160" w:hanging="360"/>
      </w:pPr>
    </w:lvl>
    <w:lvl w:ilvl="3" w:tplc="09FC8A10" w:tentative="1">
      <w:start w:val="1"/>
      <w:numFmt w:val="decimal"/>
      <w:lvlText w:val="%4."/>
      <w:lvlJc w:val="left"/>
      <w:pPr>
        <w:tabs>
          <w:tab w:val="num" w:pos="2880"/>
        </w:tabs>
        <w:ind w:left="2880" w:hanging="360"/>
      </w:pPr>
    </w:lvl>
    <w:lvl w:ilvl="4" w:tplc="2C122600" w:tentative="1">
      <w:start w:val="1"/>
      <w:numFmt w:val="decimal"/>
      <w:lvlText w:val="%5."/>
      <w:lvlJc w:val="left"/>
      <w:pPr>
        <w:tabs>
          <w:tab w:val="num" w:pos="3600"/>
        </w:tabs>
        <w:ind w:left="3600" w:hanging="360"/>
      </w:pPr>
    </w:lvl>
    <w:lvl w:ilvl="5" w:tplc="4F8E695A" w:tentative="1">
      <w:start w:val="1"/>
      <w:numFmt w:val="decimal"/>
      <w:lvlText w:val="%6."/>
      <w:lvlJc w:val="left"/>
      <w:pPr>
        <w:tabs>
          <w:tab w:val="num" w:pos="4320"/>
        </w:tabs>
        <w:ind w:left="4320" w:hanging="360"/>
      </w:pPr>
    </w:lvl>
    <w:lvl w:ilvl="6" w:tplc="15329584" w:tentative="1">
      <w:start w:val="1"/>
      <w:numFmt w:val="decimal"/>
      <w:lvlText w:val="%7."/>
      <w:lvlJc w:val="left"/>
      <w:pPr>
        <w:tabs>
          <w:tab w:val="num" w:pos="5040"/>
        </w:tabs>
        <w:ind w:left="5040" w:hanging="360"/>
      </w:pPr>
    </w:lvl>
    <w:lvl w:ilvl="7" w:tplc="8DEC4276" w:tentative="1">
      <w:start w:val="1"/>
      <w:numFmt w:val="decimal"/>
      <w:lvlText w:val="%8."/>
      <w:lvlJc w:val="left"/>
      <w:pPr>
        <w:tabs>
          <w:tab w:val="num" w:pos="5760"/>
        </w:tabs>
        <w:ind w:left="5760" w:hanging="360"/>
      </w:pPr>
    </w:lvl>
    <w:lvl w:ilvl="8" w:tplc="2B1672CC" w:tentative="1">
      <w:start w:val="1"/>
      <w:numFmt w:val="decimal"/>
      <w:lvlText w:val="%9."/>
      <w:lvlJc w:val="left"/>
      <w:pPr>
        <w:tabs>
          <w:tab w:val="num" w:pos="6480"/>
        </w:tabs>
        <w:ind w:left="6480" w:hanging="360"/>
      </w:pPr>
    </w:lvl>
  </w:abstractNum>
  <w:abstractNum w:abstractNumId="6">
    <w:nsid w:val="11CD0F9C"/>
    <w:multiLevelType w:val="multilevel"/>
    <w:tmpl w:val="30885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4634991"/>
    <w:multiLevelType w:val="hybridMultilevel"/>
    <w:tmpl w:val="13E81CF8"/>
    <w:lvl w:ilvl="0" w:tplc="A81E2224">
      <w:start w:val="3"/>
      <w:numFmt w:val="decimal"/>
      <w:lvlText w:val="%1."/>
      <w:lvlJc w:val="left"/>
      <w:pPr>
        <w:tabs>
          <w:tab w:val="num" w:pos="720"/>
        </w:tabs>
        <w:ind w:left="720" w:hanging="360"/>
      </w:pPr>
    </w:lvl>
    <w:lvl w:ilvl="1" w:tplc="2F2053F0" w:tentative="1">
      <w:start w:val="1"/>
      <w:numFmt w:val="decimal"/>
      <w:lvlText w:val="%2."/>
      <w:lvlJc w:val="left"/>
      <w:pPr>
        <w:tabs>
          <w:tab w:val="num" w:pos="1440"/>
        </w:tabs>
        <w:ind w:left="1440" w:hanging="360"/>
      </w:pPr>
    </w:lvl>
    <w:lvl w:ilvl="2" w:tplc="6FCC654E" w:tentative="1">
      <w:start w:val="1"/>
      <w:numFmt w:val="decimal"/>
      <w:lvlText w:val="%3."/>
      <w:lvlJc w:val="left"/>
      <w:pPr>
        <w:tabs>
          <w:tab w:val="num" w:pos="2160"/>
        </w:tabs>
        <w:ind w:left="2160" w:hanging="360"/>
      </w:pPr>
    </w:lvl>
    <w:lvl w:ilvl="3" w:tplc="FE582F20" w:tentative="1">
      <w:start w:val="1"/>
      <w:numFmt w:val="decimal"/>
      <w:lvlText w:val="%4."/>
      <w:lvlJc w:val="left"/>
      <w:pPr>
        <w:tabs>
          <w:tab w:val="num" w:pos="2880"/>
        </w:tabs>
        <w:ind w:left="2880" w:hanging="360"/>
      </w:pPr>
    </w:lvl>
    <w:lvl w:ilvl="4" w:tplc="2652A5CC" w:tentative="1">
      <w:start w:val="1"/>
      <w:numFmt w:val="decimal"/>
      <w:lvlText w:val="%5."/>
      <w:lvlJc w:val="left"/>
      <w:pPr>
        <w:tabs>
          <w:tab w:val="num" w:pos="3600"/>
        </w:tabs>
        <w:ind w:left="3600" w:hanging="360"/>
      </w:pPr>
    </w:lvl>
    <w:lvl w:ilvl="5" w:tplc="EE70CC54" w:tentative="1">
      <w:start w:val="1"/>
      <w:numFmt w:val="decimal"/>
      <w:lvlText w:val="%6."/>
      <w:lvlJc w:val="left"/>
      <w:pPr>
        <w:tabs>
          <w:tab w:val="num" w:pos="4320"/>
        </w:tabs>
        <w:ind w:left="4320" w:hanging="360"/>
      </w:pPr>
    </w:lvl>
    <w:lvl w:ilvl="6" w:tplc="43B62C4A" w:tentative="1">
      <w:start w:val="1"/>
      <w:numFmt w:val="decimal"/>
      <w:lvlText w:val="%7."/>
      <w:lvlJc w:val="left"/>
      <w:pPr>
        <w:tabs>
          <w:tab w:val="num" w:pos="5040"/>
        </w:tabs>
        <w:ind w:left="5040" w:hanging="360"/>
      </w:pPr>
    </w:lvl>
    <w:lvl w:ilvl="7" w:tplc="95FC623A" w:tentative="1">
      <w:start w:val="1"/>
      <w:numFmt w:val="decimal"/>
      <w:lvlText w:val="%8."/>
      <w:lvlJc w:val="left"/>
      <w:pPr>
        <w:tabs>
          <w:tab w:val="num" w:pos="5760"/>
        </w:tabs>
        <w:ind w:left="5760" w:hanging="360"/>
      </w:pPr>
    </w:lvl>
    <w:lvl w:ilvl="8" w:tplc="C1D23BBC" w:tentative="1">
      <w:start w:val="1"/>
      <w:numFmt w:val="decimal"/>
      <w:lvlText w:val="%9."/>
      <w:lvlJc w:val="left"/>
      <w:pPr>
        <w:tabs>
          <w:tab w:val="num" w:pos="6480"/>
        </w:tabs>
        <w:ind w:left="6480" w:hanging="360"/>
      </w:pPr>
    </w:lvl>
  </w:abstractNum>
  <w:abstractNum w:abstractNumId="8">
    <w:nsid w:val="19C6019F"/>
    <w:multiLevelType w:val="hybridMultilevel"/>
    <w:tmpl w:val="9D7E83D4"/>
    <w:lvl w:ilvl="0" w:tplc="F5067B54">
      <w:start w:val="6"/>
      <w:numFmt w:val="decimal"/>
      <w:lvlText w:val="%1."/>
      <w:lvlJc w:val="left"/>
      <w:pPr>
        <w:tabs>
          <w:tab w:val="num" w:pos="720"/>
        </w:tabs>
        <w:ind w:left="720" w:hanging="360"/>
      </w:pPr>
    </w:lvl>
    <w:lvl w:ilvl="1" w:tplc="D390E2C8" w:tentative="1">
      <w:start w:val="1"/>
      <w:numFmt w:val="decimal"/>
      <w:lvlText w:val="%2."/>
      <w:lvlJc w:val="left"/>
      <w:pPr>
        <w:tabs>
          <w:tab w:val="num" w:pos="1440"/>
        </w:tabs>
        <w:ind w:left="1440" w:hanging="360"/>
      </w:pPr>
    </w:lvl>
    <w:lvl w:ilvl="2" w:tplc="9806A3CE" w:tentative="1">
      <w:start w:val="1"/>
      <w:numFmt w:val="decimal"/>
      <w:lvlText w:val="%3."/>
      <w:lvlJc w:val="left"/>
      <w:pPr>
        <w:tabs>
          <w:tab w:val="num" w:pos="2160"/>
        </w:tabs>
        <w:ind w:left="2160" w:hanging="360"/>
      </w:pPr>
    </w:lvl>
    <w:lvl w:ilvl="3" w:tplc="A24A9B20" w:tentative="1">
      <w:start w:val="1"/>
      <w:numFmt w:val="decimal"/>
      <w:lvlText w:val="%4."/>
      <w:lvlJc w:val="left"/>
      <w:pPr>
        <w:tabs>
          <w:tab w:val="num" w:pos="2880"/>
        </w:tabs>
        <w:ind w:left="2880" w:hanging="360"/>
      </w:pPr>
    </w:lvl>
    <w:lvl w:ilvl="4" w:tplc="99861F5E" w:tentative="1">
      <w:start w:val="1"/>
      <w:numFmt w:val="decimal"/>
      <w:lvlText w:val="%5."/>
      <w:lvlJc w:val="left"/>
      <w:pPr>
        <w:tabs>
          <w:tab w:val="num" w:pos="3600"/>
        </w:tabs>
        <w:ind w:left="3600" w:hanging="360"/>
      </w:pPr>
    </w:lvl>
    <w:lvl w:ilvl="5" w:tplc="B44EA2EA" w:tentative="1">
      <w:start w:val="1"/>
      <w:numFmt w:val="decimal"/>
      <w:lvlText w:val="%6."/>
      <w:lvlJc w:val="left"/>
      <w:pPr>
        <w:tabs>
          <w:tab w:val="num" w:pos="4320"/>
        </w:tabs>
        <w:ind w:left="4320" w:hanging="360"/>
      </w:pPr>
    </w:lvl>
    <w:lvl w:ilvl="6" w:tplc="75A0EFB8" w:tentative="1">
      <w:start w:val="1"/>
      <w:numFmt w:val="decimal"/>
      <w:lvlText w:val="%7."/>
      <w:lvlJc w:val="left"/>
      <w:pPr>
        <w:tabs>
          <w:tab w:val="num" w:pos="5040"/>
        </w:tabs>
        <w:ind w:left="5040" w:hanging="360"/>
      </w:pPr>
    </w:lvl>
    <w:lvl w:ilvl="7" w:tplc="E9C83D44" w:tentative="1">
      <w:start w:val="1"/>
      <w:numFmt w:val="decimal"/>
      <w:lvlText w:val="%8."/>
      <w:lvlJc w:val="left"/>
      <w:pPr>
        <w:tabs>
          <w:tab w:val="num" w:pos="5760"/>
        </w:tabs>
        <w:ind w:left="5760" w:hanging="360"/>
      </w:pPr>
    </w:lvl>
    <w:lvl w:ilvl="8" w:tplc="B7EC8CF2" w:tentative="1">
      <w:start w:val="1"/>
      <w:numFmt w:val="decimal"/>
      <w:lvlText w:val="%9."/>
      <w:lvlJc w:val="left"/>
      <w:pPr>
        <w:tabs>
          <w:tab w:val="num" w:pos="6480"/>
        </w:tabs>
        <w:ind w:left="6480" w:hanging="360"/>
      </w:pPr>
    </w:lvl>
  </w:abstractNum>
  <w:abstractNum w:abstractNumId="9">
    <w:nsid w:val="377F4879"/>
    <w:multiLevelType w:val="hybridMultilevel"/>
    <w:tmpl w:val="0978C62C"/>
    <w:lvl w:ilvl="0" w:tplc="3BE404AA">
      <w:start w:val="12"/>
      <w:numFmt w:val="decimal"/>
      <w:lvlText w:val="%1."/>
      <w:lvlJc w:val="left"/>
      <w:pPr>
        <w:tabs>
          <w:tab w:val="num" w:pos="720"/>
        </w:tabs>
        <w:ind w:left="720" w:hanging="360"/>
      </w:pPr>
    </w:lvl>
    <w:lvl w:ilvl="1" w:tplc="7020E5CC" w:tentative="1">
      <w:start w:val="1"/>
      <w:numFmt w:val="decimal"/>
      <w:lvlText w:val="%2."/>
      <w:lvlJc w:val="left"/>
      <w:pPr>
        <w:tabs>
          <w:tab w:val="num" w:pos="1440"/>
        </w:tabs>
        <w:ind w:left="1440" w:hanging="360"/>
      </w:pPr>
    </w:lvl>
    <w:lvl w:ilvl="2" w:tplc="51720216" w:tentative="1">
      <w:start w:val="1"/>
      <w:numFmt w:val="decimal"/>
      <w:lvlText w:val="%3."/>
      <w:lvlJc w:val="left"/>
      <w:pPr>
        <w:tabs>
          <w:tab w:val="num" w:pos="2160"/>
        </w:tabs>
        <w:ind w:left="2160" w:hanging="360"/>
      </w:pPr>
    </w:lvl>
    <w:lvl w:ilvl="3" w:tplc="7AC44796" w:tentative="1">
      <w:start w:val="1"/>
      <w:numFmt w:val="decimal"/>
      <w:lvlText w:val="%4."/>
      <w:lvlJc w:val="left"/>
      <w:pPr>
        <w:tabs>
          <w:tab w:val="num" w:pos="2880"/>
        </w:tabs>
        <w:ind w:left="2880" w:hanging="360"/>
      </w:pPr>
    </w:lvl>
    <w:lvl w:ilvl="4" w:tplc="BFACCF92" w:tentative="1">
      <w:start w:val="1"/>
      <w:numFmt w:val="decimal"/>
      <w:lvlText w:val="%5."/>
      <w:lvlJc w:val="left"/>
      <w:pPr>
        <w:tabs>
          <w:tab w:val="num" w:pos="3600"/>
        </w:tabs>
        <w:ind w:left="3600" w:hanging="360"/>
      </w:pPr>
    </w:lvl>
    <w:lvl w:ilvl="5" w:tplc="D1F43B34" w:tentative="1">
      <w:start w:val="1"/>
      <w:numFmt w:val="decimal"/>
      <w:lvlText w:val="%6."/>
      <w:lvlJc w:val="left"/>
      <w:pPr>
        <w:tabs>
          <w:tab w:val="num" w:pos="4320"/>
        </w:tabs>
        <w:ind w:left="4320" w:hanging="360"/>
      </w:pPr>
    </w:lvl>
    <w:lvl w:ilvl="6" w:tplc="9F04D760" w:tentative="1">
      <w:start w:val="1"/>
      <w:numFmt w:val="decimal"/>
      <w:lvlText w:val="%7."/>
      <w:lvlJc w:val="left"/>
      <w:pPr>
        <w:tabs>
          <w:tab w:val="num" w:pos="5040"/>
        </w:tabs>
        <w:ind w:left="5040" w:hanging="360"/>
      </w:pPr>
    </w:lvl>
    <w:lvl w:ilvl="7" w:tplc="3DFAF00E" w:tentative="1">
      <w:start w:val="1"/>
      <w:numFmt w:val="decimal"/>
      <w:lvlText w:val="%8."/>
      <w:lvlJc w:val="left"/>
      <w:pPr>
        <w:tabs>
          <w:tab w:val="num" w:pos="5760"/>
        </w:tabs>
        <w:ind w:left="5760" w:hanging="360"/>
      </w:pPr>
    </w:lvl>
    <w:lvl w:ilvl="8" w:tplc="E272E60E" w:tentative="1">
      <w:start w:val="1"/>
      <w:numFmt w:val="decimal"/>
      <w:lvlText w:val="%9."/>
      <w:lvlJc w:val="left"/>
      <w:pPr>
        <w:tabs>
          <w:tab w:val="num" w:pos="6480"/>
        </w:tabs>
        <w:ind w:left="6480" w:hanging="360"/>
      </w:pPr>
    </w:lvl>
  </w:abstractNum>
  <w:abstractNum w:abstractNumId="10">
    <w:nsid w:val="3A852FCE"/>
    <w:multiLevelType w:val="multilevel"/>
    <w:tmpl w:val="5D6C6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C0B3E1A"/>
    <w:multiLevelType w:val="multilevel"/>
    <w:tmpl w:val="78F845A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nsid w:val="42FD1E28"/>
    <w:multiLevelType w:val="multilevel"/>
    <w:tmpl w:val="1C1CE3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DE592F"/>
    <w:multiLevelType w:val="hybridMultilevel"/>
    <w:tmpl w:val="96862842"/>
    <w:lvl w:ilvl="0" w:tplc="BA340A64">
      <w:start w:val="1"/>
      <w:numFmt w:val="decimal"/>
      <w:lvlText w:val="%1."/>
      <w:lvlJc w:val="left"/>
      <w:pPr>
        <w:tabs>
          <w:tab w:val="num" w:pos="720"/>
        </w:tabs>
        <w:ind w:left="720" w:hanging="360"/>
      </w:pPr>
    </w:lvl>
    <w:lvl w:ilvl="1" w:tplc="D884FD06" w:tentative="1">
      <w:start w:val="1"/>
      <w:numFmt w:val="decimal"/>
      <w:lvlText w:val="%2."/>
      <w:lvlJc w:val="left"/>
      <w:pPr>
        <w:tabs>
          <w:tab w:val="num" w:pos="1440"/>
        </w:tabs>
        <w:ind w:left="1440" w:hanging="360"/>
      </w:pPr>
    </w:lvl>
    <w:lvl w:ilvl="2" w:tplc="8268493C" w:tentative="1">
      <w:start w:val="1"/>
      <w:numFmt w:val="decimal"/>
      <w:lvlText w:val="%3."/>
      <w:lvlJc w:val="left"/>
      <w:pPr>
        <w:tabs>
          <w:tab w:val="num" w:pos="2160"/>
        </w:tabs>
        <w:ind w:left="2160" w:hanging="360"/>
      </w:pPr>
    </w:lvl>
    <w:lvl w:ilvl="3" w:tplc="09FC8A10" w:tentative="1">
      <w:start w:val="1"/>
      <w:numFmt w:val="decimal"/>
      <w:lvlText w:val="%4."/>
      <w:lvlJc w:val="left"/>
      <w:pPr>
        <w:tabs>
          <w:tab w:val="num" w:pos="2880"/>
        </w:tabs>
        <w:ind w:left="2880" w:hanging="360"/>
      </w:pPr>
    </w:lvl>
    <w:lvl w:ilvl="4" w:tplc="2C122600" w:tentative="1">
      <w:start w:val="1"/>
      <w:numFmt w:val="decimal"/>
      <w:lvlText w:val="%5."/>
      <w:lvlJc w:val="left"/>
      <w:pPr>
        <w:tabs>
          <w:tab w:val="num" w:pos="3600"/>
        </w:tabs>
        <w:ind w:left="3600" w:hanging="360"/>
      </w:pPr>
    </w:lvl>
    <w:lvl w:ilvl="5" w:tplc="4F8E695A" w:tentative="1">
      <w:start w:val="1"/>
      <w:numFmt w:val="decimal"/>
      <w:lvlText w:val="%6."/>
      <w:lvlJc w:val="left"/>
      <w:pPr>
        <w:tabs>
          <w:tab w:val="num" w:pos="4320"/>
        </w:tabs>
        <w:ind w:left="4320" w:hanging="360"/>
      </w:pPr>
    </w:lvl>
    <w:lvl w:ilvl="6" w:tplc="15329584" w:tentative="1">
      <w:start w:val="1"/>
      <w:numFmt w:val="decimal"/>
      <w:lvlText w:val="%7."/>
      <w:lvlJc w:val="left"/>
      <w:pPr>
        <w:tabs>
          <w:tab w:val="num" w:pos="5040"/>
        </w:tabs>
        <w:ind w:left="5040" w:hanging="360"/>
      </w:pPr>
    </w:lvl>
    <w:lvl w:ilvl="7" w:tplc="8DEC4276" w:tentative="1">
      <w:start w:val="1"/>
      <w:numFmt w:val="decimal"/>
      <w:lvlText w:val="%8."/>
      <w:lvlJc w:val="left"/>
      <w:pPr>
        <w:tabs>
          <w:tab w:val="num" w:pos="5760"/>
        </w:tabs>
        <w:ind w:left="5760" w:hanging="360"/>
      </w:pPr>
    </w:lvl>
    <w:lvl w:ilvl="8" w:tplc="2B1672CC" w:tentative="1">
      <w:start w:val="1"/>
      <w:numFmt w:val="decimal"/>
      <w:lvlText w:val="%9."/>
      <w:lvlJc w:val="left"/>
      <w:pPr>
        <w:tabs>
          <w:tab w:val="num" w:pos="6480"/>
        </w:tabs>
        <w:ind w:left="6480" w:hanging="360"/>
      </w:pPr>
    </w:lvl>
  </w:abstractNum>
  <w:abstractNum w:abstractNumId="14">
    <w:nsid w:val="51491DAC"/>
    <w:multiLevelType w:val="multilevel"/>
    <w:tmpl w:val="116CA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D15CAD"/>
    <w:multiLevelType w:val="hybridMultilevel"/>
    <w:tmpl w:val="92EE28AA"/>
    <w:lvl w:ilvl="0" w:tplc="E898D262">
      <w:start w:val="1"/>
      <w:numFmt w:val="decimal"/>
      <w:lvlText w:val="%1."/>
      <w:lvlJc w:val="left"/>
      <w:pPr>
        <w:ind w:left="720" w:hanging="360"/>
      </w:pPr>
      <w:rPr>
        <w:rFonts w:asciiTheme="majorBidi" w:eastAsiaTheme="minorEastAsia" w:hAnsiTheme="majorBidi"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930D6D"/>
    <w:multiLevelType w:val="hybridMultilevel"/>
    <w:tmpl w:val="99BC3C00"/>
    <w:lvl w:ilvl="0" w:tplc="1E8C644A">
      <w:start w:val="9"/>
      <w:numFmt w:val="decimal"/>
      <w:lvlText w:val="%1."/>
      <w:lvlJc w:val="left"/>
      <w:pPr>
        <w:tabs>
          <w:tab w:val="num" w:pos="720"/>
        </w:tabs>
        <w:ind w:left="720" w:hanging="360"/>
      </w:pPr>
    </w:lvl>
    <w:lvl w:ilvl="1" w:tplc="F926CE46" w:tentative="1">
      <w:start w:val="1"/>
      <w:numFmt w:val="decimal"/>
      <w:lvlText w:val="%2."/>
      <w:lvlJc w:val="left"/>
      <w:pPr>
        <w:tabs>
          <w:tab w:val="num" w:pos="1440"/>
        </w:tabs>
        <w:ind w:left="1440" w:hanging="360"/>
      </w:pPr>
    </w:lvl>
    <w:lvl w:ilvl="2" w:tplc="02C6BFE8" w:tentative="1">
      <w:start w:val="1"/>
      <w:numFmt w:val="decimal"/>
      <w:lvlText w:val="%3."/>
      <w:lvlJc w:val="left"/>
      <w:pPr>
        <w:tabs>
          <w:tab w:val="num" w:pos="2160"/>
        </w:tabs>
        <w:ind w:left="2160" w:hanging="360"/>
      </w:pPr>
    </w:lvl>
    <w:lvl w:ilvl="3" w:tplc="B0928192" w:tentative="1">
      <w:start w:val="1"/>
      <w:numFmt w:val="decimal"/>
      <w:lvlText w:val="%4."/>
      <w:lvlJc w:val="left"/>
      <w:pPr>
        <w:tabs>
          <w:tab w:val="num" w:pos="2880"/>
        </w:tabs>
        <w:ind w:left="2880" w:hanging="360"/>
      </w:pPr>
    </w:lvl>
    <w:lvl w:ilvl="4" w:tplc="5472FF5E" w:tentative="1">
      <w:start w:val="1"/>
      <w:numFmt w:val="decimal"/>
      <w:lvlText w:val="%5."/>
      <w:lvlJc w:val="left"/>
      <w:pPr>
        <w:tabs>
          <w:tab w:val="num" w:pos="3600"/>
        </w:tabs>
        <w:ind w:left="3600" w:hanging="360"/>
      </w:pPr>
    </w:lvl>
    <w:lvl w:ilvl="5" w:tplc="411C55D4" w:tentative="1">
      <w:start w:val="1"/>
      <w:numFmt w:val="decimal"/>
      <w:lvlText w:val="%6."/>
      <w:lvlJc w:val="left"/>
      <w:pPr>
        <w:tabs>
          <w:tab w:val="num" w:pos="4320"/>
        </w:tabs>
        <w:ind w:left="4320" w:hanging="360"/>
      </w:pPr>
    </w:lvl>
    <w:lvl w:ilvl="6" w:tplc="FE6E730C" w:tentative="1">
      <w:start w:val="1"/>
      <w:numFmt w:val="decimal"/>
      <w:lvlText w:val="%7."/>
      <w:lvlJc w:val="left"/>
      <w:pPr>
        <w:tabs>
          <w:tab w:val="num" w:pos="5040"/>
        </w:tabs>
        <w:ind w:left="5040" w:hanging="360"/>
      </w:pPr>
    </w:lvl>
    <w:lvl w:ilvl="7" w:tplc="34D8B82E" w:tentative="1">
      <w:start w:val="1"/>
      <w:numFmt w:val="decimal"/>
      <w:lvlText w:val="%8."/>
      <w:lvlJc w:val="left"/>
      <w:pPr>
        <w:tabs>
          <w:tab w:val="num" w:pos="5760"/>
        </w:tabs>
        <w:ind w:left="5760" w:hanging="360"/>
      </w:pPr>
    </w:lvl>
    <w:lvl w:ilvl="8" w:tplc="49361EB2" w:tentative="1">
      <w:start w:val="1"/>
      <w:numFmt w:val="decimal"/>
      <w:lvlText w:val="%9."/>
      <w:lvlJc w:val="left"/>
      <w:pPr>
        <w:tabs>
          <w:tab w:val="num" w:pos="6480"/>
        </w:tabs>
        <w:ind w:left="6480" w:hanging="360"/>
      </w:pPr>
    </w:lvl>
  </w:abstractNum>
  <w:abstractNum w:abstractNumId="17">
    <w:nsid w:val="62BE4F4B"/>
    <w:multiLevelType w:val="hybridMultilevel"/>
    <w:tmpl w:val="798EA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A9D5C5A"/>
    <w:multiLevelType w:val="multilevel"/>
    <w:tmpl w:val="82882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CD41FA9"/>
    <w:multiLevelType w:val="multilevel"/>
    <w:tmpl w:val="BCA0D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5"/>
  </w:num>
  <w:num w:numId="3">
    <w:abstractNumId w:val="7"/>
  </w:num>
  <w:num w:numId="4">
    <w:abstractNumId w:val="8"/>
  </w:num>
  <w:num w:numId="5">
    <w:abstractNumId w:val="16"/>
  </w:num>
  <w:num w:numId="6">
    <w:abstractNumId w:val="9"/>
  </w:num>
  <w:num w:numId="7">
    <w:abstractNumId w:val="2"/>
  </w:num>
  <w:num w:numId="8">
    <w:abstractNumId w:val="3"/>
  </w:num>
  <w:num w:numId="9">
    <w:abstractNumId w:val="13"/>
  </w:num>
  <w:num w:numId="10">
    <w:abstractNumId w:val="4"/>
  </w:num>
  <w:num w:numId="11">
    <w:abstractNumId w:val="14"/>
  </w:num>
  <w:num w:numId="12">
    <w:abstractNumId w:val="6"/>
  </w:num>
  <w:num w:numId="13">
    <w:abstractNumId w:val="17"/>
  </w:num>
  <w:num w:numId="14">
    <w:abstractNumId w:val="19"/>
  </w:num>
  <w:num w:numId="15">
    <w:abstractNumId w:val="11"/>
  </w:num>
  <w:num w:numId="16">
    <w:abstractNumId w:val="15"/>
  </w:num>
  <w:num w:numId="17">
    <w:abstractNumId w:val="10"/>
  </w:num>
  <w:num w:numId="18">
    <w:abstractNumId w:val="18"/>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B4F"/>
    <w:rsid w:val="000163C9"/>
    <w:rsid w:val="0004427B"/>
    <w:rsid w:val="0004482B"/>
    <w:rsid w:val="00061458"/>
    <w:rsid w:val="00075D53"/>
    <w:rsid w:val="00080E2D"/>
    <w:rsid w:val="00091A46"/>
    <w:rsid w:val="0009494F"/>
    <w:rsid w:val="000A6989"/>
    <w:rsid w:val="000B1AAF"/>
    <w:rsid w:val="000B4034"/>
    <w:rsid w:val="000E5D23"/>
    <w:rsid w:val="00115222"/>
    <w:rsid w:val="001212A1"/>
    <w:rsid w:val="00137796"/>
    <w:rsid w:val="00144088"/>
    <w:rsid w:val="00145786"/>
    <w:rsid w:val="00150703"/>
    <w:rsid w:val="001616A9"/>
    <w:rsid w:val="00175E7B"/>
    <w:rsid w:val="00196ED8"/>
    <w:rsid w:val="001977CF"/>
    <w:rsid w:val="001A5F71"/>
    <w:rsid w:val="001C0200"/>
    <w:rsid w:val="001F7CBA"/>
    <w:rsid w:val="002320DE"/>
    <w:rsid w:val="002964B4"/>
    <w:rsid w:val="002C097D"/>
    <w:rsid w:val="002C21C5"/>
    <w:rsid w:val="002D072B"/>
    <w:rsid w:val="002E20A7"/>
    <w:rsid w:val="003059B7"/>
    <w:rsid w:val="00337488"/>
    <w:rsid w:val="00351173"/>
    <w:rsid w:val="003709EF"/>
    <w:rsid w:val="00370B4F"/>
    <w:rsid w:val="0037104D"/>
    <w:rsid w:val="00381C48"/>
    <w:rsid w:val="003A163C"/>
    <w:rsid w:val="003D4B99"/>
    <w:rsid w:val="003E3753"/>
    <w:rsid w:val="003E45D9"/>
    <w:rsid w:val="003F2F0E"/>
    <w:rsid w:val="003F5F23"/>
    <w:rsid w:val="00400DD2"/>
    <w:rsid w:val="00401F5C"/>
    <w:rsid w:val="00401FC1"/>
    <w:rsid w:val="00411395"/>
    <w:rsid w:val="00430A86"/>
    <w:rsid w:val="00455F6E"/>
    <w:rsid w:val="00460567"/>
    <w:rsid w:val="00466EFA"/>
    <w:rsid w:val="00482591"/>
    <w:rsid w:val="004B1DA1"/>
    <w:rsid w:val="004B738C"/>
    <w:rsid w:val="004C0A26"/>
    <w:rsid w:val="004C6A95"/>
    <w:rsid w:val="004D44D0"/>
    <w:rsid w:val="004F13D7"/>
    <w:rsid w:val="00505034"/>
    <w:rsid w:val="00515845"/>
    <w:rsid w:val="00520F1A"/>
    <w:rsid w:val="00521398"/>
    <w:rsid w:val="005265B5"/>
    <w:rsid w:val="00536E3C"/>
    <w:rsid w:val="00544543"/>
    <w:rsid w:val="00586C6D"/>
    <w:rsid w:val="005905B4"/>
    <w:rsid w:val="005A5BB0"/>
    <w:rsid w:val="005B46D8"/>
    <w:rsid w:val="005B6196"/>
    <w:rsid w:val="005E66EC"/>
    <w:rsid w:val="006228E1"/>
    <w:rsid w:val="00631B5B"/>
    <w:rsid w:val="00631BBA"/>
    <w:rsid w:val="006636FF"/>
    <w:rsid w:val="00696132"/>
    <w:rsid w:val="006B3E85"/>
    <w:rsid w:val="006D1C9A"/>
    <w:rsid w:val="006D51CA"/>
    <w:rsid w:val="007025C5"/>
    <w:rsid w:val="00707C4D"/>
    <w:rsid w:val="0071170C"/>
    <w:rsid w:val="00744DF6"/>
    <w:rsid w:val="007559A2"/>
    <w:rsid w:val="00763FAC"/>
    <w:rsid w:val="00770087"/>
    <w:rsid w:val="0077120C"/>
    <w:rsid w:val="00774025"/>
    <w:rsid w:val="0078023E"/>
    <w:rsid w:val="007F24DD"/>
    <w:rsid w:val="007F2D33"/>
    <w:rsid w:val="00802F0E"/>
    <w:rsid w:val="00806D74"/>
    <w:rsid w:val="00826220"/>
    <w:rsid w:val="00826481"/>
    <w:rsid w:val="00832BD5"/>
    <w:rsid w:val="00833096"/>
    <w:rsid w:val="0086266B"/>
    <w:rsid w:val="008A26CE"/>
    <w:rsid w:val="008B10A0"/>
    <w:rsid w:val="008B548D"/>
    <w:rsid w:val="008E7CD3"/>
    <w:rsid w:val="008F3726"/>
    <w:rsid w:val="00926903"/>
    <w:rsid w:val="00936A63"/>
    <w:rsid w:val="00943636"/>
    <w:rsid w:val="00950456"/>
    <w:rsid w:val="00956D43"/>
    <w:rsid w:val="00973AA0"/>
    <w:rsid w:val="00973F6A"/>
    <w:rsid w:val="0098204F"/>
    <w:rsid w:val="009A2DD2"/>
    <w:rsid w:val="009B05BB"/>
    <w:rsid w:val="009B285C"/>
    <w:rsid w:val="009D7D62"/>
    <w:rsid w:val="009E5411"/>
    <w:rsid w:val="00A03B8B"/>
    <w:rsid w:val="00A13D7A"/>
    <w:rsid w:val="00A36C6B"/>
    <w:rsid w:val="00A635EC"/>
    <w:rsid w:val="00A73F59"/>
    <w:rsid w:val="00A97731"/>
    <w:rsid w:val="00AC1385"/>
    <w:rsid w:val="00AC6C30"/>
    <w:rsid w:val="00AD6B0A"/>
    <w:rsid w:val="00AF45C8"/>
    <w:rsid w:val="00B0075C"/>
    <w:rsid w:val="00B43413"/>
    <w:rsid w:val="00B44029"/>
    <w:rsid w:val="00B74D3E"/>
    <w:rsid w:val="00BA3C22"/>
    <w:rsid w:val="00BC1886"/>
    <w:rsid w:val="00BD30D7"/>
    <w:rsid w:val="00C00211"/>
    <w:rsid w:val="00C0289F"/>
    <w:rsid w:val="00C03148"/>
    <w:rsid w:val="00C37006"/>
    <w:rsid w:val="00C87379"/>
    <w:rsid w:val="00CA02E4"/>
    <w:rsid w:val="00CA2C78"/>
    <w:rsid w:val="00CC0B39"/>
    <w:rsid w:val="00CD680A"/>
    <w:rsid w:val="00CE0373"/>
    <w:rsid w:val="00CE0A24"/>
    <w:rsid w:val="00CF1B2C"/>
    <w:rsid w:val="00D060E2"/>
    <w:rsid w:val="00D21C79"/>
    <w:rsid w:val="00D26F53"/>
    <w:rsid w:val="00D34084"/>
    <w:rsid w:val="00D410EC"/>
    <w:rsid w:val="00D43467"/>
    <w:rsid w:val="00D57EA1"/>
    <w:rsid w:val="00D6237F"/>
    <w:rsid w:val="00D67ECB"/>
    <w:rsid w:val="00D8481F"/>
    <w:rsid w:val="00D90AE9"/>
    <w:rsid w:val="00DA3F01"/>
    <w:rsid w:val="00DB5B2B"/>
    <w:rsid w:val="00DC2A05"/>
    <w:rsid w:val="00DE31C3"/>
    <w:rsid w:val="00DE49DC"/>
    <w:rsid w:val="00E002BC"/>
    <w:rsid w:val="00E0043F"/>
    <w:rsid w:val="00E11AB4"/>
    <w:rsid w:val="00E158A7"/>
    <w:rsid w:val="00E349B0"/>
    <w:rsid w:val="00E7271D"/>
    <w:rsid w:val="00EA1ED8"/>
    <w:rsid w:val="00EB0C6D"/>
    <w:rsid w:val="00EB69BE"/>
    <w:rsid w:val="00EC2D45"/>
    <w:rsid w:val="00ED1D14"/>
    <w:rsid w:val="00EF13F3"/>
    <w:rsid w:val="00F02A8E"/>
    <w:rsid w:val="00F07FF3"/>
    <w:rsid w:val="00F5273B"/>
    <w:rsid w:val="00FA0FC1"/>
    <w:rsid w:val="00FA30B9"/>
    <w:rsid w:val="00FC4C8D"/>
    <w:rsid w:val="00FC5731"/>
    <w:rsid w:val="00FC6CE3"/>
    <w:rsid w:val="00FC7127"/>
    <w:rsid w:val="00FD14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B3B8E"/>
  <w15:chartTrackingRefBased/>
  <w15:docId w15:val="{C43F65CA-133B-4A44-89A8-0ECE838B6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4">
    <w:name w:val="heading 4"/>
    <w:basedOn w:val="Normal"/>
    <w:link w:val="Heading4Char"/>
    <w:uiPriority w:val="9"/>
    <w:qFormat/>
    <w:rsid w:val="00FC7127"/>
    <w:pPr>
      <w:spacing w:before="100" w:beforeAutospacing="1" w:after="100" w:afterAutospacing="1"/>
      <w:outlineLvl w:val="3"/>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70B4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774025"/>
    <w:rPr>
      <w:b/>
      <w:bCs/>
    </w:rPr>
  </w:style>
  <w:style w:type="character" w:customStyle="1" w:styleId="Heading4Char">
    <w:name w:val="Heading 4 Char"/>
    <w:basedOn w:val="DefaultParagraphFont"/>
    <w:link w:val="Heading4"/>
    <w:uiPriority w:val="9"/>
    <w:rsid w:val="00FC7127"/>
    <w:rPr>
      <w:rFonts w:ascii="Times New Roman" w:eastAsia="Times New Roman" w:hAnsi="Times New Roman" w:cs="Times New Roman"/>
      <w:b/>
      <w:bCs/>
    </w:rPr>
  </w:style>
  <w:style w:type="character" w:styleId="Emphasis">
    <w:name w:val="Emphasis"/>
    <w:basedOn w:val="DefaultParagraphFont"/>
    <w:uiPriority w:val="20"/>
    <w:qFormat/>
    <w:rsid w:val="00FC7127"/>
    <w:rPr>
      <w:i/>
      <w:iCs/>
    </w:rPr>
  </w:style>
  <w:style w:type="paragraph" w:styleId="ListParagraph">
    <w:name w:val="List Paragraph"/>
    <w:basedOn w:val="Normal"/>
    <w:uiPriority w:val="34"/>
    <w:qFormat/>
    <w:rsid w:val="0098204F"/>
    <w:pPr>
      <w:ind w:left="720"/>
      <w:contextualSpacing/>
    </w:pPr>
  </w:style>
  <w:style w:type="character" w:styleId="Hyperlink">
    <w:name w:val="Hyperlink"/>
    <w:basedOn w:val="DefaultParagraphFont"/>
    <w:uiPriority w:val="99"/>
    <w:unhideWhenUsed/>
    <w:rsid w:val="00C00211"/>
    <w:rPr>
      <w:color w:val="0563C1" w:themeColor="hyperlink"/>
      <w:u w:val="single"/>
    </w:rPr>
  </w:style>
  <w:style w:type="character" w:customStyle="1" w:styleId="UnresolvedMention">
    <w:name w:val="Unresolved Mention"/>
    <w:basedOn w:val="DefaultParagraphFont"/>
    <w:uiPriority w:val="99"/>
    <w:semiHidden/>
    <w:unhideWhenUsed/>
    <w:rsid w:val="00C00211"/>
    <w:rPr>
      <w:color w:val="605E5C"/>
      <w:shd w:val="clear" w:color="auto" w:fill="E1DFDD"/>
    </w:rPr>
  </w:style>
  <w:style w:type="paragraph" w:styleId="Header">
    <w:name w:val="header"/>
    <w:basedOn w:val="Normal"/>
    <w:link w:val="HeaderChar"/>
    <w:uiPriority w:val="99"/>
    <w:unhideWhenUsed/>
    <w:rsid w:val="00586C6D"/>
    <w:pPr>
      <w:tabs>
        <w:tab w:val="center" w:pos="4513"/>
        <w:tab w:val="right" w:pos="9026"/>
      </w:tabs>
    </w:pPr>
  </w:style>
  <w:style w:type="character" w:customStyle="1" w:styleId="HeaderChar">
    <w:name w:val="Header Char"/>
    <w:basedOn w:val="DefaultParagraphFont"/>
    <w:link w:val="Header"/>
    <w:uiPriority w:val="99"/>
    <w:rsid w:val="00586C6D"/>
  </w:style>
  <w:style w:type="paragraph" w:styleId="Footer">
    <w:name w:val="footer"/>
    <w:basedOn w:val="Normal"/>
    <w:link w:val="FooterChar"/>
    <w:uiPriority w:val="99"/>
    <w:unhideWhenUsed/>
    <w:rsid w:val="00586C6D"/>
    <w:pPr>
      <w:tabs>
        <w:tab w:val="center" w:pos="4513"/>
        <w:tab w:val="right" w:pos="9026"/>
      </w:tabs>
    </w:pPr>
  </w:style>
  <w:style w:type="character" w:customStyle="1" w:styleId="FooterChar">
    <w:name w:val="Footer Char"/>
    <w:basedOn w:val="DefaultParagraphFont"/>
    <w:link w:val="Footer"/>
    <w:uiPriority w:val="99"/>
    <w:rsid w:val="00586C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3379085">
      <w:bodyDiv w:val="1"/>
      <w:marLeft w:val="0"/>
      <w:marRight w:val="0"/>
      <w:marTop w:val="0"/>
      <w:marBottom w:val="0"/>
      <w:divBdr>
        <w:top w:val="none" w:sz="0" w:space="0" w:color="auto"/>
        <w:left w:val="none" w:sz="0" w:space="0" w:color="auto"/>
        <w:bottom w:val="none" w:sz="0" w:space="0" w:color="auto"/>
        <w:right w:val="none" w:sz="0" w:space="0" w:color="auto"/>
      </w:divBdr>
      <w:divsChild>
        <w:div w:id="1540318629">
          <w:marLeft w:val="0"/>
          <w:marRight w:val="0"/>
          <w:marTop w:val="0"/>
          <w:marBottom w:val="0"/>
          <w:divBdr>
            <w:top w:val="none" w:sz="0" w:space="0" w:color="auto"/>
            <w:left w:val="none" w:sz="0" w:space="0" w:color="auto"/>
            <w:bottom w:val="none" w:sz="0" w:space="0" w:color="auto"/>
            <w:right w:val="none" w:sz="0" w:space="0" w:color="auto"/>
          </w:divBdr>
          <w:divsChild>
            <w:div w:id="1649093284">
              <w:marLeft w:val="0"/>
              <w:marRight w:val="0"/>
              <w:marTop w:val="0"/>
              <w:marBottom w:val="0"/>
              <w:divBdr>
                <w:top w:val="none" w:sz="0" w:space="0" w:color="auto"/>
                <w:left w:val="none" w:sz="0" w:space="0" w:color="auto"/>
                <w:bottom w:val="none" w:sz="0" w:space="0" w:color="auto"/>
                <w:right w:val="none" w:sz="0" w:space="0" w:color="auto"/>
              </w:divBdr>
              <w:divsChild>
                <w:div w:id="1077560605">
                  <w:marLeft w:val="0"/>
                  <w:marRight w:val="0"/>
                  <w:marTop w:val="0"/>
                  <w:marBottom w:val="0"/>
                  <w:divBdr>
                    <w:top w:val="none" w:sz="0" w:space="0" w:color="auto"/>
                    <w:left w:val="none" w:sz="0" w:space="0" w:color="auto"/>
                    <w:bottom w:val="none" w:sz="0" w:space="0" w:color="auto"/>
                    <w:right w:val="none" w:sz="0" w:space="0" w:color="auto"/>
                  </w:divBdr>
                </w:div>
                <w:div w:id="208221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095064">
      <w:bodyDiv w:val="1"/>
      <w:marLeft w:val="0"/>
      <w:marRight w:val="0"/>
      <w:marTop w:val="0"/>
      <w:marBottom w:val="0"/>
      <w:divBdr>
        <w:top w:val="none" w:sz="0" w:space="0" w:color="auto"/>
        <w:left w:val="none" w:sz="0" w:space="0" w:color="auto"/>
        <w:bottom w:val="none" w:sz="0" w:space="0" w:color="auto"/>
        <w:right w:val="none" w:sz="0" w:space="0" w:color="auto"/>
      </w:divBdr>
      <w:divsChild>
        <w:div w:id="1349064112">
          <w:marLeft w:val="0"/>
          <w:marRight w:val="0"/>
          <w:marTop w:val="0"/>
          <w:marBottom w:val="0"/>
          <w:divBdr>
            <w:top w:val="none" w:sz="0" w:space="0" w:color="auto"/>
            <w:left w:val="none" w:sz="0" w:space="0" w:color="auto"/>
            <w:bottom w:val="none" w:sz="0" w:space="0" w:color="auto"/>
            <w:right w:val="none" w:sz="0" w:space="0" w:color="auto"/>
          </w:divBdr>
          <w:divsChild>
            <w:div w:id="1700427196">
              <w:marLeft w:val="0"/>
              <w:marRight w:val="0"/>
              <w:marTop w:val="0"/>
              <w:marBottom w:val="0"/>
              <w:divBdr>
                <w:top w:val="none" w:sz="0" w:space="0" w:color="auto"/>
                <w:left w:val="none" w:sz="0" w:space="0" w:color="auto"/>
                <w:bottom w:val="none" w:sz="0" w:space="0" w:color="auto"/>
                <w:right w:val="none" w:sz="0" w:space="0" w:color="auto"/>
              </w:divBdr>
              <w:divsChild>
                <w:div w:id="117742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445742">
      <w:bodyDiv w:val="1"/>
      <w:marLeft w:val="0"/>
      <w:marRight w:val="0"/>
      <w:marTop w:val="0"/>
      <w:marBottom w:val="0"/>
      <w:divBdr>
        <w:top w:val="none" w:sz="0" w:space="0" w:color="auto"/>
        <w:left w:val="none" w:sz="0" w:space="0" w:color="auto"/>
        <w:bottom w:val="none" w:sz="0" w:space="0" w:color="auto"/>
        <w:right w:val="none" w:sz="0" w:space="0" w:color="auto"/>
      </w:divBdr>
      <w:divsChild>
        <w:div w:id="159540639">
          <w:marLeft w:val="547"/>
          <w:marRight w:val="0"/>
          <w:marTop w:val="0"/>
          <w:marBottom w:val="0"/>
          <w:divBdr>
            <w:top w:val="none" w:sz="0" w:space="0" w:color="auto"/>
            <w:left w:val="none" w:sz="0" w:space="0" w:color="auto"/>
            <w:bottom w:val="none" w:sz="0" w:space="0" w:color="auto"/>
            <w:right w:val="none" w:sz="0" w:space="0" w:color="auto"/>
          </w:divBdr>
        </w:div>
        <w:div w:id="944073449">
          <w:marLeft w:val="547"/>
          <w:marRight w:val="0"/>
          <w:marTop w:val="0"/>
          <w:marBottom w:val="0"/>
          <w:divBdr>
            <w:top w:val="none" w:sz="0" w:space="0" w:color="auto"/>
            <w:left w:val="none" w:sz="0" w:space="0" w:color="auto"/>
            <w:bottom w:val="none" w:sz="0" w:space="0" w:color="auto"/>
            <w:right w:val="none" w:sz="0" w:space="0" w:color="auto"/>
          </w:divBdr>
        </w:div>
      </w:divsChild>
    </w:div>
    <w:div w:id="552737971">
      <w:bodyDiv w:val="1"/>
      <w:marLeft w:val="0"/>
      <w:marRight w:val="0"/>
      <w:marTop w:val="0"/>
      <w:marBottom w:val="0"/>
      <w:divBdr>
        <w:top w:val="none" w:sz="0" w:space="0" w:color="auto"/>
        <w:left w:val="none" w:sz="0" w:space="0" w:color="auto"/>
        <w:bottom w:val="none" w:sz="0" w:space="0" w:color="auto"/>
        <w:right w:val="none" w:sz="0" w:space="0" w:color="auto"/>
      </w:divBdr>
      <w:divsChild>
        <w:div w:id="2053724777">
          <w:marLeft w:val="547"/>
          <w:marRight w:val="0"/>
          <w:marTop w:val="0"/>
          <w:marBottom w:val="0"/>
          <w:divBdr>
            <w:top w:val="none" w:sz="0" w:space="0" w:color="auto"/>
            <w:left w:val="none" w:sz="0" w:space="0" w:color="auto"/>
            <w:bottom w:val="none" w:sz="0" w:space="0" w:color="auto"/>
            <w:right w:val="none" w:sz="0" w:space="0" w:color="auto"/>
          </w:divBdr>
        </w:div>
        <w:div w:id="527647599">
          <w:marLeft w:val="547"/>
          <w:marRight w:val="0"/>
          <w:marTop w:val="0"/>
          <w:marBottom w:val="0"/>
          <w:divBdr>
            <w:top w:val="none" w:sz="0" w:space="0" w:color="auto"/>
            <w:left w:val="none" w:sz="0" w:space="0" w:color="auto"/>
            <w:bottom w:val="none" w:sz="0" w:space="0" w:color="auto"/>
            <w:right w:val="none" w:sz="0" w:space="0" w:color="auto"/>
          </w:divBdr>
        </w:div>
        <w:div w:id="802309659">
          <w:marLeft w:val="547"/>
          <w:marRight w:val="0"/>
          <w:marTop w:val="0"/>
          <w:marBottom w:val="0"/>
          <w:divBdr>
            <w:top w:val="none" w:sz="0" w:space="0" w:color="auto"/>
            <w:left w:val="none" w:sz="0" w:space="0" w:color="auto"/>
            <w:bottom w:val="none" w:sz="0" w:space="0" w:color="auto"/>
            <w:right w:val="none" w:sz="0" w:space="0" w:color="auto"/>
          </w:divBdr>
        </w:div>
      </w:divsChild>
    </w:div>
    <w:div w:id="555821736">
      <w:bodyDiv w:val="1"/>
      <w:marLeft w:val="0"/>
      <w:marRight w:val="0"/>
      <w:marTop w:val="0"/>
      <w:marBottom w:val="0"/>
      <w:divBdr>
        <w:top w:val="none" w:sz="0" w:space="0" w:color="auto"/>
        <w:left w:val="none" w:sz="0" w:space="0" w:color="auto"/>
        <w:bottom w:val="none" w:sz="0" w:space="0" w:color="auto"/>
        <w:right w:val="none" w:sz="0" w:space="0" w:color="auto"/>
      </w:divBdr>
      <w:divsChild>
        <w:div w:id="1983190355">
          <w:marLeft w:val="0"/>
          <w:marRight w:val="0"/>
          <w:marTop w:val="0"/>
          <w:marBottom w:val="0"/>
          <w:divBdr>
            <w:top w:val="none" w:sz="0" w:space="0" w:color="auto"/>
            <w:left w:val="none" w:sz="0" w:space="0" w:color="auto"/>
            <w:bottom w:val="none" w:sz="0" w:space="0" w:color="auto"/>
            <w:right w:val="none" w:sz="0" w:space="0" w:color="auto"/>
          </w:divBdr>
          <w:divsChild>
            <w:div w:id="556861380">
              <w:marLeft w:val="0"/>
              <w:marRight w:val="0"/>
              <w:marTop w:val="0"/>
              <w:marBottom w:val="0"/>
              <w:divBdr>
                <w:top w:val="none" w:sz="0" w:space="0" w:color="auto"/>
                <w:left w:val="none" w:sz="0" w:space="0" w:color="auto"/>
                <w:bottom w:val="none" w:sz="0" w:space="0" w:color="auto"/>
                <w:right w:val="none" w:sz="0" w:space="0" w:color="auto"/>
              </w:divBdr>
              <w:divsChild>
                <w:div w:id="119052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59505">
      <w:bodyDiv w:val="1"/>
      <w:marLeft w:val="0"/>
      <w:marRight w:val="0"/>
      <w:marTop w:val="0"/>
      <w:marBottom w:val="0"/>
      <w:divBdr>
        <w:top w:val="none" w:sz="0" w:space="0" w:color="auto"/>
        <w:left w:val="none" w:sz="0" w:space="0" w:color="auto"/>
        <w:bottom w:val="none" w:sz="0" w:space="0" w:color="auto"/>
        <w:right w:val="none" w:sz="0" w:space="0" w:color="auto"/>
      </w:divBdr>
      <w:divsChild>
        <w:div w:id="1867257861">
          <w:marLeft w:val="547"/>
          <w:marRight w:val="0"/>
          <w:marTop w:val="0"/>
          <w:marBottom w:val="0"/>
          <w:divBdr>
            <w:top w:val="none" w:sz="0" w:space="0" w:color="auto"/>
            <w:left w:val="none" w:sz="0" w:space="0" w:color="auto"/>
            <w:bottom w:val="none" w:sz="0" w:space="0" w:color="auto"/>
            <w:right w:val="none" w:sz="0" w:space="0" w:color="auto"/>
          </w:divBdr>
        </w:div>
        <w:div w:id="755596220">
          <w:marLeft w:val="547"/>
          <w:marRight w:val="0"/>
          <w:marTop w:val="0"/>
          <w:marBottom w:val="0"/>
          <w:divBdr>
            <w:top w:val="none" w:sz="0" w:space="0" w:color="auto"/>
            <w:left w:val="none" w:sz="0" w:space="0" w:color="auto"/>
            <w:bottom w:val="none" w:sz="0" w:space="0" w:color="auto"/>
            <w:right w:val="none" w:sz="0" w:space="0" w:color="auto"/>
          </w:divBdr>
        </w:div>
        <w:div w:id="1704818697">
          <w:marLeft w:val="547"/>
          <w:marRight w:val="0"/>
          <w:marTop w:val="0"/>
          <w:marBottom w:val="0"/>
          <w:divBdr>
            <w:top w:val="none" w:sz="0" w:space="0" w:color="auto"/>
            <w:left w:val="none" w:sz="0" w:space="0" w:color="auto"/>
            <w:bottom w:val="none" w:sz="0" w:space="0" w:color="auto"/>
            <w:right w:val="none" w:sz="0" w:space="0" w:color="auto"/>
          </w:divBdr>
        </w:div>
      </w:divsChild>
    </w:div>
    <w:div w:id="735010208">
      <w:bodyDiv w:val="1"/>
      <w:marLeft w:val="0"/>
      <w:marRight w:val="0"/>
      <w:marTop w:val="0"/>
      <w:marBottom w:val="0"/>
      <w:divBdr>
        <w:top w:val="none" w:sz="0" w:space="0" w:color="auto"/>
        <w:left w:val="none" w:sz="0" w:space="0" w:color="auto"/>
        <w:bottom w:val="none" w:sz="0" w:space="0" w:color="auto"/>
        <w:right w:val="none" w:sz="0" w:space="0" w:color="auto"/>
      </w:divBdr>
      <w:divsChild>
        <w:div w:id="1097402938">
          <w:marLeft w:val="547"/>
          <w:marRight w:val="0"/>
          <w:marTop w:val="0"/>
          <w:marBottom w:val="0"/>
          <w:divBdr>
            <w:top w:val="none" w:sz="0" w:space="0" w:color="auto"/>
            <w:left w:val="none" w:sz="0" w:space="0" w:color="auto"/>
            <w:bottom w:val="none" w:sz="0" w:space="0" w:color="auto"/>
            <w:right w:val="none" w:sz="0" w:space="0" w:color="auto"/>
          </w:divBdr>
        </w:div>
        <w:div w:id="764158112">
          <w:marLeft w:val="547"/>
          <w:marRight w:val="0"/>
          <w:marTop w:val="0"/>
          <w:marBottom w:val="0"/>
          <w:divBdr>
            <w:top w:val="none" w:sz="0" w:space="0" w:color="auto"/>
            <w:left w:val="none" w:sz="0" w:space="0" w:color="auto"/>
            <w:bottom w:val="none" w:sz="0" w:space="0" w:color="auto"/>
            <w:right w:val="none" w:sz="0" w:space="0" w:color="auto"/>
          </w:divBdr>
        </w:div>
      </w:divsChild>
    </w:div>
    <w:div w:id="769278695">
      <w:bodyDiv w:val="1"/>
      <w:marLeft w:val="0"/>
      <w:marRight w:val="0"/>
      <w:marTop w:val="0"/>
      <w:marBottom w:val="0"/>
      <w:divBdr>
        <w:top w:val="none" w:sz="0" w:space="0" w:color="auto"/>
        <w:left w:val="none" w:sz="0" w:space="0" w:color="auto"/>
        <w:bottom w:val="none" w:sz="0" w:space="0" w:color="auto"/>
        <w:right w:val="none" w:sz="0" w:space="0" w:color="auto"/>
      </w:divBdr>
    </w:div>
    <w:div w:id="792407815">
      <w:bodyDiv w:val="1"/>
      <w:marLeft w:val="0"/>
      <w:marRight w:val="0"/>
      <w:marTop w:val="0"/>
      <w:marBottom w:val="0"/>
      <w:divBdr>
        <w:top w:val="none" w:sz="0" w:space="0" w:color="auto"/>
        <w:left w:val="none" w:sz="0" w:space="0" w:color="auto"/>
        <w:bottom w:val="none" w:sz="0" w:space="0" w:color="auto"/>
        <w:right w:val="none" w:sz="0" w:space="0" w:color="auto"/>
      </w:divBdr>
    </w:div>
    <w:div w:id="799957529">
      <w:bodyDiv w:val="1"/>
      <w:marLeft w:val="0"/>
      <w:marRight w:val="0"/>
      <w:marTop w:val="0"/>
      <w:marBottom w:val="0"/>
      <w:divBdr>
        <w:top w:val="none" w:sz="0" w:space="0" w:color="auto"/>
        <w:left w:val="none" w:sz="0" w:space="0" w:color="auto"/>
        <w:bottom w:val="none" w:sz="0" w:space="0" w:color="auto"/>
        <w:right w:val="none" w:sz="0" w:space="0" w:color="auto"/>
      </w:divBdr>
      <w:divsChild>
        <w:div w:id="1384522920">
          <w:marLeft w:val="547"/>
          <w:marRight w:val="0"/>
          <w:marTop w:val="0"/>
          <w:marBottom w:val="0"/>
          <w:divBdr>
            <w:top w:val="none" w:sz="0" w:space="0" w:color="auto"/>
            <w:left w:val="none" w:sz="0" w:space="0" w:color="auto"/>
            <w:bottom w:val="none" w:sz="0" w:space="0" w:color="auto"/>
            <w:right w:val="none" w:sz="0" w:space="0" w:color="auto"/>
          </w:divBdr>
        </w:div>
        <w:div w:id="945818119">
          <w:marLeft w:val="547"/>
          <w:marRight w:val="0"/>
          <w:marTop w:val="0"/>
          <w:marBottom w:val="0"/>
          <w:divBdr>
            <w:top w:val="none" w:sz="0" w:space="0" w:color="auto"/>
            <w:left w:val="none" w:sz="0" w:space="0" w:color="auto"/>
            <w:bottom w:val="none" w:sz="0" w:space="0" w:color="auto"/>
            <w:right w:val="none" w:sz="0" w:space="0" w:color="auto"/>
          </w:divBdr>
        </w:div>
        <w:div w:id="339048294">
          <w:marLeft w:val="547"/>
          <w:marRight w:val="0"/>
          <w:marTop w:val="0"/>
          <w:marBottom w:val="0"/>
          <w:divBdr>
            <w:top w:val="none" w:sz="0" w:space="0" w:color="auto"/>
            <w:left w:val="none" w:sz="0" w:space="0" w:color="auto"/>
            <w:bottom w:val="none" w:sz="0" w:space="0" w:color="auto"/>
            <w:right w:val="none" w:sz="0" w:space="0" w:color="auto"/>
          </w:divBdr>
        </w:div>
      </w:divsChild>
    </w:div>
    <w:div w:id="894585962">
      <w:bodyDiv w:val="1"/>
      <w:marLeft w:val="0"/>
      <w:marRight w:val="0"/>
      <w:marTop w:val="0"/>
      <w:marBottom w:val="0"/>
      <w:divBdr>
        <w:top w:val="none" w:sz="0" w:space="0" w:color="auto"/>
        <w:left w:val="none" w:sz="0" w:space="0" w:color="auto"/>
        <w:bottom w:val="none" w:sz="0" w:space="0" w:color="auto"/>
        <w:right w:val="none" w:sz="0" w:space="0" w:color="auto"/>
      </w:divBdr>
      <w:divsChild>
        <w:div w:id="2096708840">
          <w:marLeft w:val="0"/>
          <w:marRight w:val="0"/>
          <w:marTop w:val="0"/>
          <w:marBottom w:val="0"/>
          <w:divBdr>
            <w:top w:val="none" w:sz="0" w:space="0" w:color="auto"/>
            <w:left w:val="none" w:sz="0" w:space="0" w:color="auto"/>
            <w:bottom w:val="none" w:sz="0" w:space="0" w:color="auto"/>
            <w:right w:val="none" w:sz="0" w:space="0" w:color="auto"/>
          </w:divBdr>
          <w:divsChild>
            <w:div w:id="1885751808">
              <w:marLeft w:val="0"/>
              <w:marRight w:val="0"/>
              <w:marTop w:val="0"/>
              <w:marBottom w:val="0"/>
              <w:divBdr>
                <w:top w:val="none" w:sz="0" w:space="0" w:color="auto"/>
                <w:left w:val="none" w:sz="0" w:space="0" w:color="auto"/>
                <w:bottom w:val="none" w:sz="0" w:space="0" w:color="auto"/>
                <w:right w:val="none" w:sz="0" w:space="0" w:color="auto"/>
              </w:divBdr>
              <w:divsChild>
                <w:div w:id="7150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762173">
      <w:bodyDiv w:val="1"/>
      <w:marLeft w:val="0"/>
      <w:marRight w:val="0"/>
      <w:marTop w:val="0"/>
      <w:marBottom w:val="0"/>
      <w:divBdr>
        <w:top w:val="none" w:sz="0" w:space="0" w:color="auto"/>
        <w:left w:val="none" w:sz="0" w:space="0" w:color="auto"/>
        <w:bottom w:val="none" w:sz="0" w:space="0" w:color="auto"/>
        <w:right w:val="none" w:sz="0" w:space="0" w:color="auto"/>
      </w:divBdr>
    </w:div>
    <w:div w:id="907115149">
      <w:bodyDiv w:val="1"/>
      <w:marLeft w:val="0"/>
      <w:marRight w:val="0"/>
      <w:marTop w:val="0"/>
      <w:marBottom w:val="0"/>
      <w:divBdr>
        <w:top w:val="none" w:sz="0" w:space="0" w:color="auto"/>
        <w:left w:val="none" w:sz="0" w:space="0" w:color="auto"/>
        <w:bottom w:val="none" w:sz="0" w:space="0" w:color="auto"/>
        <w:right w:val="none" w:sz="0" w:space="0" w:color="auto"/>
      </w:divBdr>
      <w:divsChild>
        <w:div w:id="1090927611">
          <w:marLeft w:val="0"/>
          <w:marRight w:val="0"/>
          <w:marTop w:val="0"/>
          <w:marBottom w:val="0"/>
          <w:divBdr>
            <w:top w:val="none" w:sz="0" w:space="0" w:color="auto"/>
            <w:left w:val="none" w:sz="0" w:space="0" w:color="auto"/>
            <w:bottom w:val="none" w:sz="0" w:space="0" w:color="auto"/>
            <w:right w:val="none" w:sz="0" w:space="0" w:color="auto"/>
          </w:divBdr>
          <w:divsChild>
            <w:div w:id="2145543233">
              <w:marLeft w:val="0"/>
              <w:marRight w:val="0"/>
              <w:marTop w:val="0"/>
              <w:marBottom w:val="0"/>
              <w:divBdr>
                <w:top w:val="none" w:sz="0" w:space="0" w:color="auto"/>
                <w:left w:val="none" w:sz="0" w:space="0" w:color="auto"/>
                <w:bottom w:val="none" w:sz="0" w:space="0" w:color="auto"/>
                <w:right w:val="none" w:sz="0" w:space="0" w:color="auto"/>
              </w:divBdr>
              <w:divsChild>
                <w:div w:id="182835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776675">
      <w:bodyDiv w:val="1"/>
      <w:marLeft w:val="0"/>
      <w:marRight w:val="0"/>
      <w:marTop w:val="0"/>
      <w:marBottom w:val="0"/>
      <w:divBdr>
        <w:top w:val="none" w:sz="0" w:space="0" w:color="auto"/>
        <w:left w:val="none" w:sz="0" w:space="0" w:color="auto"/>
        <w:bottom w:val="none" w:sz="0" w:space="0" w:color="auto"/>
        <w:right w:val="none" w:sz="0" w:space="0" w:color="auto"/>
      </w:divBdr>
      <w:divsChild>
        <w:div w:id="876503605">
          <w:marLeft w:val="0"/>
          <w:marRight w:val="0"/>
          <w:marTop w:val="0"/>
          <w:marBottom w:val="0"/>
          <w:divBdr>
            <w:top w:val="none" w:sz="0" w:space="0" w:color="auto"/>
            <w:left w:val="none" w:sz="0" w:space="0" w:color="auto"/>
            <w:bottom w:val="none" w:sz="0" w:space="0" w:color="auto"/>
            <w:right w:val="none" w:sz="0" w:space="0" w:color="auto"/>
          </w:divBdr>
          <w:divsChild>
            <w:div w:id="1509903460">
              <w:marLeft w:val="0"/>
              <w:marRight w:val="0"/>
              <w:marTop w:val="0"/>
              <w:marBottom w:val="0"/>
              <w:divBdr>
                <w:top w:val="none" w:sz="0" w:space="0" w:color="auto"/>
                <w:left w:val="none" w:sz="0" w:space="0" w:color="auto"/>
                <w:bottom w:val="none" w:sz="0" w:space="0" w:color="auto"/>
                <w:right w:val="none" w:sz="0" w:space="0" w:color="auto"/>
              </w:divBdr>
              <w:divsChild>
                <w:div w:id="1893540115">
                  <w:marLeft w:val="0"/>
                  <w:marRight w:val="0"/>
                  <w:marTop w:val="0"/>
                  <w:marBottom w:val="0"/>
                  <w:divBdr>
                    <w:top w:val="none" w:sz="0" w:space="0" w:color="auto"/>
                    <w:left w:val="none" w:sz="0" w:space="0" w:color="auto"/>
                    <w:bottom w:val="none" w:sz="0" w:space="0" w:color="auto"/>
                    <w:right w:val="none" w:sz="0" w:space="0" w:color="auto"/>
                  </w:divBdr>
                </w:div>
                <w:div w:id="15499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186063">
      <w:bodyDiv w:val="1"/>
      <w:marLeft w:val="0"/>
      <w:marRight w:val="0"/>
      <w:marTop w:val="0"/>
      <w:marBottom w:val="0"/>
      <w:divBdr>
        <w:top w:val="none" w:sz="0" w:space="0" w:color="auto"/>
        <w:left w:val="none" w:sz="0" w:space="0" w:color="auto"/>
        <w:bottom w:val="none" w:sz="0" w:space="0" w:color="auto"/>
        <w:right w:val="none" w:sz="0" w:space="0" w:color="auto"/>
      </w:divBdr>
      <w:divsChild>
        <w:div w:id="2016836998">
          <w:marLeft w:val="547"/>
          <w:marRight w:val="0"/>
          <w:marTop w:val="0"/>
          <w:marBottom w:val="0"/>
          <w:divBdr>
            <w:top w:val="none" w:sz="0" w:space="0" w:color="auto"/>
            <w:left w:val="none" w:sz="0" w:space="0" w:color="auto"/>
            <w:bottom w:val="none" w:sz="0" w:space="0" w:color="auto"/>
            <w:right w:val="none" w:sz="0" w:space="0" w:color="auto"/>
          </w:divBdr>
        </w:div>
        <w:div w:id="720323610">
          <w:marLeft w:val="547"/>
          <w:marRight w:val="0"/>
          <w:marTop w:val="0"/>
          <w:marBottom w:val="0"/>
          <w:divBdr>
            <w:top w:val="none" w:sz="0" w:space="0" w:color="auto"/>
            <w:left w:val="none" w:sz="0" w:space="0" w:color="auto"/>
            <w:bottom w:val="none" w:sz="0" w:space="0" w:color="auto"/>
            <w:right w:val="none" w:sz="0" w:space="0" w:color="auto"/>
          </w:divBdr>
        </w:div>
        <w:div w:id="224266676">
          <w:marLeft w:val="547"/>
          <w:marRight w:val="0"/>
          <w:marTop w:val="0"/>
          <w:marBottom w:val="0"/>
          <w:divBdr>
            <w:top w:val="none" w:sz="0" w:space="0" w:color="auto"/>
            <w:left w:val="none" w:sz="0" w:space="0" w:color="auto"/>
            <w:bottom w:val="none" w:sz="0" w:space="0" w:color="auto"/>
            <w:right w:val="none" w:sz="0" w:space="0" w:color="auto"/>
          </w:divBdr>
        </w:div>
      </w:divsChild>
    </w:div>
    <w:div w:id="1394350170">
      <w:bodyDiv w:val="1"/>
      <w:marLeft w:val="0"/>
      <w:marRight w:val="0"/>
      <w:marTop w:val="0"/>
      <w:marBottom w:val="0"/>
      <w:divBdr>
        <w:top w:val="none" w:sz="0" w:space="0" w:color="auto"/>
        <w:left w:val="none" w:sz="0" w:space="0" w:color="auto"/>
        <w:bottom w:val="none" w:sz="0" w:space="0" w:color="auto"/>
        <w:right w:val="none" w:sz="0" w:space="0" w:color="auto"/>
      </w:divBdr>
      <w:divsChild>
        <w:div w:id="1552959488">
          <w:marLeft w:val="0"/>
          <w:marRight w:val="0"/>
          <w:marTop w:val="0"/>
          <w:marBottom w:val="0"/>
          <w:divBdr>
            <w:top w:val="none" w:sz="0" w:space="0" w:color="auto"/>
            <w:left w:val="none" w:sz="0" w:space="0" w:color="auto"/>
            <w:bottom w:val="none" w:sz="0" w:space="0" w:color="auto"/>
            <w:right w:val="none" w:sz="0" w:space="0" w:color="auto"/>
          </w:divBdr>
          <w:divsChild>
            <w:div w:id="2042853453">
              <w:marLeft w:val="0"/>
              <w:marRight w:val="0"/>
              <w:marTop w:val="0"/>
              <w:marBottom w:val="0"/>
              <w:divBdr>
                <w:top w:val="none" w:sz="0" w:space="0" w:color="auto"/>
                <w:left w:val="none" w:sz="0" w:space="0" w:color="auto"/>
                <w:bottom w:val="none" w:sz="0" w:space="0" w:color="auto"/>
                <w:right w:val="none" w:sz="0" w:space="0" w:color="auto"/>
              </w:divBdr>
              <w:divsChild>
                <w:div w:id="1298797382">
                  <w:marLeft w:val="0"/>
                  <w:marRight w:val="0"/>
                  <w:marTop w:val="0"/>
                  <w:marBottom w:val="0"/>
                  <w:divBdr>
                    <w:top w:val="none" w:sz="0" w:space="0" w:color="auto"/>
                    <w:left w:val="none" w:sz="0" w:space="0" w:color="auto"/>
                    <w:bottom w:val="none" w:sz="0" w:space="0" w:color="auto"/>
                    <w:right w:val="none" w:sz="0" w:space="0" w:color="auto"/>
                  </w:divBdr>
                </w:div>
                <w:div w:id="197016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060682">
      <w:bodyDiv w:val="1"/>
      <w:marLeft w:val="0"/>
      <w:marRight w:val="0"/>
      <w:marTop w:val="0"/>
      <w:marBottom w:val="0"/>
      <w:divBdr>
        <w:top w:val="none" w:sz="0" w:space="0" w:color="auto"/>
        <w:left w:val="none" w:sz="0" w:space="0" w:color="auto"/>
        <w:bottom w:val="none" w:sz="0" w:space="0" w:color="auto"/>
        <w:right w:val="none" w:sz="0" w:space="0" w:color="auto"/>
      </w:divBdr>
    </w:div>
    <w:div w:id="1600259170">
      <w:bodyDiv w:val="1"/>
      <w:marLeft w:val="0"/>
      <w:marRight w:val="0"/>
      <w:marTop w:val="0"/>
      <w:marBottom w:val="0"/>
      <w:divBdr>
        <w:top w:val="none" w:sz="0" w:space="0" w:color="auto"/>
        <w:left w:val="none" w:sz="0" w:space="0" w:color="auto"/>
        <w:bottom w:val="none" w:sz="0" w:space="0" w:color="auto"/>
        <w:right w:val="none" w:sz="0" w:space="0" w:color="auto"/>
      </w:divBdr>
    </w:div>
    <w:div w:id="1697466241">
      <w:bodyDiv w:val="1"/>
      <w:marLeft w:val="0"/>
      <w:marRight w:val="0"/>
      <w:marTop w:val="0"/>
      <w:marBottom w:val="0"/>
      <w:divBdr>
        <w:top w:val="none" w:sz="0" w:space="0" w:color="auto"/>
        <w:left w:val="none" w:sz="0" w:space="0" w:color="auto"/>
        <w:bottom w:val="none" w:sz="0" w:space="0" w:color="auto"/>
        <w:right w:val="none" w:sz="0" w:space="0" w:color="auto"/>
      </w:divBdr>
    </w:div>
    <w:div w:id="1697972341">
      <w:bodyDiv w:val="1"/>
      <w:marLeft w:val="0"/>
      <w:marRight w:val="0"/>
      <w:marTop w:val="0"/>
      <w:marBottom w:val="0"/>
      <w:divBdr>
        <w:top w:val="none" w:sz="0" w:space="0" w:color="auto"/>
        <w:left w:val="none" w:sz="0" w:space="0" w:color="auto"/>
        <w:bottom w:val="none" w:sz="0" w:space="0" w:color="auto"/>
        <w:right w:val="none" w:sz="0" w:space="0" w:color="auto"/>
      </w:divBdr>
      <w:divsChild>
        <w:div w:id="1395620391">
          <w:marLeft w:val="0"/>
          <w:marRight w:val="0"/>
          <w:marTop w:val="0"/>
          <w:marBottom w:val="0"/>
          <w:divBdr>
            <w:top w:val="none" w:sz="0" w:space="0" w:color="auto"/>
            <w:left w:val="none" w:sz="0" w:space="0" w:color="auto"/>
            <w:bottom w:val="none" w:sz="0" w:space="0" w:color="auto"/>
            <w:right w:val="none" w:sz="0" w:space="0" w:color="auto"/>
          </w:divBdr>
          <w:divsChild>
            <w:div w:id="1863668723">
              <w:marLeft w:val="0"/>
              <w:marRight w:val="0"/>
              <w:marTop w:val="0"/>
              <w:marBottom w:val="0"/>
              <w:divBdr>
                <w:top w:val="none" w:sz="0" w:space="0" w:color="auto"/>
                <w:left w:val="none" w:sz="0" w:space="0" w:color="auto"/>
                <w:bottom w:val="none" w:sz="0" w:space="0" w:color="auto"/>
                <w:right w:val="none" w:sz="0" w:space="0" w:color="auto"/>
              </w:divBdr>
              <w:divsChild>
                <w:div w:id="1026442054">
                  <w:marLeft w:val="0"/>
                  <w:marRight w:val="0"/>
                  <w:marTop w:val="0"/>
                  <w:marBottom w:val="0"/>
                  <w:divBdr>
                    <w:top w:val="none" w:sz="0" w:space="0" w:color="auto"/>
                    <w:left w:val="none" w:sz="0" w:space="0" w:color="auto"/>
                    <w:bottom w:val="none" w:sz="0" w:space="0" w:color="auto"/>
                    <w:right w:val="none" w:sz="0" w:space="0" w:color="auto"/>
                  </w:divBdr>
                </w:div>
              </w:divsChild>
            </w:div>
            <w:div w:id="116410665">
              <w:marLeft w:val="0"/>
              <w:marRight w:val="0"/>
              <w:marTop w:val="0"/>
              <w:marBottom w:val="0"/>
              <w:divBdr>
                <w:top w:val="none" w:sz="0" w:space="0" w:color="auto"/>
                <w:left w:val="none" w:sz="0" w:space="0" w:color="auto"/>
                <w:bottom w:val="none" w:sz="0" w:space="0" w:color="auto"/>
                <w:right w:val="none" w:sz="0" w:space="0" w:color="auto"/>
              </w:divBdr>
              <w:divsChild>
                <w:div w:id="91928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48463">
      <w:bodyDiv w:val="1"/>
      <w:marLeft w:val="0"/>
      <w:marRight w:val="0"/>
      <w:marTop w:val="0"/>
      <w:marBottom w:val="0"/>
      <w:divBdr>
        <w:top w:val="none" w:sz="0" w:space="0" w:color="auto"/>
        <w:left w:val="none" w:sz="0" w:space="0" w:color="auto"/>
        <w:bottom w:val="none" w:sz="0" w:space="0" w:color="auto"/>
        <w:right w:val="none" w:sz="0" w:space="0" w:color="auto"/>
      </w:divBdr>
      <w:divsChild>
        <w:div w:id="1168406426">
          <w:marLeft w:val="0"/>
          <w:marRight w:val="0"/>
          <w:marTop w:val="0"/>
          <w:marBottom w:val="0"/>
          <w:divBdr>
            <w:top w:val="none" w:sz="0" w:space="0" w:color="auto"/>
            <w:left w:val="none" w:sz="0" w:space="0" w:color="auto"/>
            <w:bottom w:val="none" w:sz="0" w:space="0" w:color="auto"/>
            <w:right w:val="none" w:sz="0" w:space="0" w:color="auto"/>
          </w:divBdr>
          <w:divsChild>
            <w:div w:id="1191600710">
              <w:marLeft w:val="0"/>
              <w:marRight w:val="0"/>
              <w:marTop w:val="0"/>
              <w:marBottom w:val="0"/>
              <w:divBdr>
                <w:top w:val="none" w:sz="0" w:space="0" w:color="auto"/>
                <w:left w:val="none" w:sz="0" w:space="0" w:color="auto"/>
                <w:bottom w:val="none" w:sz="0" w:space="0" w:color="auto"/>
                <w:right w:val="none" w:sz="0" w:space="0" w:color="auto"/>
              </w:divBdr>
              <w:divsChild>
                <w:div w:id="19539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147425">
      <w:bodyDiv w:val="1"/>
      <w:marLeft w:val="0"/>
      <w:marRight w:val="0"/>
      <w:marTop w:val="0"/>
      <w:marBottom w:val="0"/>
      <w:divBdr>
        <w:top w:val="none" w:sz="0" w:space="0" w:color="auto"/>
        <w:left w:val="none" w:sz="0" w:space="0" w:color="auto"/>
        <w:bottom w:val="none" w:sz="0" w:space="0" w:color="auto"/>
        <w:right w:val="none" w:sz="0" w:space="0" w:color="auto"/>
      </w:divBdr>
    </w:div>
    <w:div w:id="2066759361">
      <w:bodyDiv w:val="1"/>
      <w:marLeft w:val="0"/>
      <w:marRight w:val="0"/>
      <w:marTop w:val="0"/>
      <w:marBottom w:val="0"/>
      <w:divBdr>
        <w:top w:val="none" w:sz="0" w:space="0" w:color="auto"/>
        <w:left w:val="none" w:sz="0" w:space="0" w:color="auto"/>
        <w:bottom w:val="none" w:sz="0" w:space="0" w:color="auto"/>
        <w:right w:val="none" w:sz="0" w:space="0" w:color="auto"/>
      </w:divBdr>
      <w:divsChild>
        <w:div w:id="453061918">
          <w:marLeft w:val="0"/>
          <w:marRight w:val="0"/>
          <w:marTop w:val="0"/>
          <w:marBottom w:val="0"/>
          <w:divBdr>
            <w:top w:val="none" w:sz="0" w:space="0" w:color="auto"/>
            <w:left w:val="none" w:sz="0" w:space="0" w:color="auto"/>
            <w:bottom w:val="none" w:sz="0" w:space="0" w:color="auto"/>
            <w:right w:val="none" w:sz="0" w:space="0" w:color="auto"/>
          </w:divBdr>
          <w:divsChild>
            <w:div w:id="525414180">
              <w:marLeft w:val="0"/>
              <w:marRight w:val="0"/>
              <w:marTop w:val="0"/>
              <w:marBottom w:val="0"/>
              <w:divBdr>
                <w:top w:val="none" w:sz="0" w:space="0" w:color="auto"/>
                <w:left w:val="none" w:sz="0" w:space="0" w:color="auto"/>
                <w:bottom w:val="none" w:sz="0" w:space="0" w:color="auto"/>
                <w:right w:val="none" w:sz="0" w:space="0" w:color="auto"/>
              </w:divBdr>
              <w:divsChild>
                <w:div w:id="1608081886">
                  <w:marLeft w:val="0"/>
                  <w:marRight w:val="0"/>
                  <w:marTop w:val="0"/>
                  <w:marBottom w:val="0"/>
                  <w:divBdr>
                    <w:top w:val="none" w:sz="0" w:space="0" w:color="auto"/>
                    <w:left w:val="none" w:sz="0" w:space="0" w:color="auto"/>
                    <w:bottom w:val="none" w:sz="0" w:space="0" w:color="auto"/>
                    <w:right w:val="none" w:sz="0" w:space="0" w:color="auto"/>
                  </w:divBdr>
                </w:div>
                <w:div w:id="5334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arta@new-nutrition.com" TargetMode="Externa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766</Words>
  <Characters>4370</Characters>
  <Application>Microsoft Macintosh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 Mellentin</dc:creator>
  <cp:keywords/>
  <dc:description/>
  <cp:lastModifiedBy>Marta Matvijev</cp:lastModifiedBy>
  <cp:revision>3</cp:revision>
  <cp:lastPrinted>2019-04-08T12:11:00Z</cp:lastPrinted>
  <dcterms:created xsi:type="dcterms:W3CDTF">2019-04-08T16:28:00Z</dcterms:created>
  <dcterms:modified xsi:type="dcterms:W3CDTF">2019-04-09T08:31:00Z</dcterms:modified>
</cp:coreProperties>
</file>