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675F52" w14:textId="3D68250C" w:rsidR="004756D3" w:rsidRPr="00C53382" w:rsidRDefault="00027582" w:rsidP="004756D3">
      <w:pPr>
        <w:spacing w:after="360"/>
        <w:jc w:val="right"/>
        <w:rPr>
          <w:rFonts w:eastAsia="Times New Roman" w:cstheme="minorHAnsi"/>
          <w:b/>
          <w:color w:val="000000" w:themeColor="text1"/>
        </w:rPr>
      </w:pPr>
      <w:r>
        <w:rPr>
          <w:rFonts w:eastAsia="Times New Roman" w:cstheme="minorHAnsi"/>
          <w:b/>
          <w:color w:val="000000" w:themeColor="text1"/>
        </w:rPr>
        <w:t>1</w:t>
      </w:r>
      <w:r w:rsidR="006B2BE1">
        <w:rPr>
          <w:rFonts w:eastAsia="Times New Roman" w:cstheme="minorHAnsi"/>
          <w:b/>
          <w:color w:val="000000" w:themeColor="text1"/>
        </w:rPr>
        <w:t>0</w:t>
      </w:r>
      <w:r w:rsidRPr="00027582">
        <w:rPr>
          <w:rFonts w:eastAsia="Times New Roman" w:cstheme="minorHAnsi"/>
          <w:b/>
          <w:color w:val="000000" w:themeColor="text1"/>
          <w:vertAlign w:val="superscript"/>
        </w:rPr>
        <w:t>th</w:t>
      </w:r>
      <w:r>
        <w:rPr>
          <w:rFonts w:eastAsia="Times New Roman" w:cstheme="minorHAnsi"/>
          <w:b/>
          <w:color w:val="000000" w:themeColor="text1"/>
        </w:rPr>
        <w:t xml:space="preserve"> March</w:t>
      </w:r>
      <w:r w:rsidR="004756D3">
        <w:rPr>
          <w:rFonts w:eastAsia="Times New Roman" w:cstheme="minorHAnsi"/>
          <w:b/>
          <w:color w:val="000000" w:themeColor="text1"/>
        </w:rPr>
        <w:t xml:space="preserve"> 2020</w:t>
      </w:r>
    </w:p>
    <w:p w14:paraId="19354212" w14:textId="7D3F35A7" w:rsidR="003E292D" w:rsidRPr="00C53382" w:rsidRDefault="009B1A15" w:rsidP="00C61F62">
      <w:pPr>
        <w:spacing w:after="360"/>
        <w:jc w:val="center"/>
        <w:rPr>
          <w:rFonts w:eastAsia="Times New Roman" w:cstheme="minorHAnsi"/>
          <w:b/>
          <w:color w:val="000000" w:themeColor="text1"/>
          <w:sz w:val="28"/>
          <w:szCs w:val="28"/>
        </w:rPr>
      </w:pPr>
      <w:r w:rsidRPr="00C53382">
        <w:rPr>
          <w:rFonts w:eastAsia="Times New Roman" w:cstheme="minorHAnsi"/>
          <w:b/>
          <w:color w:val="000000" w:themeColor="text1"/>
          <w:sz w:val="28"/>
          <w:szCs w:val="28"/>
        </w:rPr>
        <w:t xml:space="preserve">PRESS RELEASE </w:t>
      </w:r>
    </w:p>
    <w:p w14:paraId="496E6149" w14:textId="05EE322D" w:rsidR="00C53382" w:rsidRDefault="00027582" w:rsidP="00027582">
      <w:pPr>
        <w:jc w:val="center"/>
        <w:rPr>
          <w:rFonts w:eastAsiaTheme="minorEastAsia" w:cstheme="minorHAnsi"/>
          <w:b/>
          <w:bCs/>
          <w:sz w:val="28"/>
          <w:szCs w:val="28"/>
        </w:rPr>
      </w:pPr>
      <w:r w:rsidRPr="00027582">
        <w:rPr>
          <w:rFonts w:eastAsiaTheme="minorEastAsia" w:cstheme="minorHAnsi"/>
          <w:b/>
          <w:bCs/>
          <w:sz w:val="28"/>
          <w:szCs w:val="28"/>
        </w:rPr>
        <w:t>Meat vs plants? Hybrid strategy means you can have both</w:t>
      </w:r>
    </w:p>
    <w:p w14:paraId="1E079E73" w14:textId="77777777" w:rsidR="00027582" w:rsidRPr="00C53382" w:rsidRDefault="00027582" w:rsidP="00C53382">
      <w:pPr>
        <w:rPr>
          <w:rFonts w:eastAsiaTheme="minorEastAsia" w:cstheme="minorHAnsi"/>
          <w:b/>
          <w:bCs/>
        </w:rPr>
      </w:pPr>
    </w:p>
    <w:p w14:paraId="2A971931" w14:textId="77777777" w:rsidR="00C53382" w:rsidRPr="00C53382" w:rsidRDefault="00C53382" w:rsidP="00C53382">
      <w:pPr>
        <w:rPr>
          <w:rFonts w:eastAsiaTheme="minorEastAsia" w:cstheme="minorHAnsi"/>
          <w:bCs/>
        </w:rPr>
      </w:pPr>
      <w:r w:rsidRPr="00C53382">
        <w:rPr>
          <w:rFonts w:eastAsiaTheme="minorEastAsia" w:cstheme="minorHAnsi"/>
          <w:bCs/>
        </w:rPr>
        <w:t xml:space="preserve">Amidst all the hype over plant-based foods, it’s easy to think that it’s the only strategy in town – and the only way to get around environmental concerns about meat and dairy. </w:t>
      </w:r>
    </w:p>
    <w:p w14:paraId="01AE4751" w14:textId="77777777" w:rsidR="00C53382" w:rsidRPr="00C53382" w:rsidRDefault="00C53382" w:rsidP="00C53382">
      <w:pPr>
        <w:rPr>
          <w:rFonts w:eastAsiaTheme="minorEastAsia" w:cstheme="minorHAnsi"/>
          <w:bCs/>
        </w:rPr>
      </w:pPr>
    </w:p>
    <w:p w14:paraId="15F2B217" w14:textId="77777777" w:rsidR="00C53382" w:rsidRPr="00C53382" w:rsidRDefault="00C53382" w:rsidP="00C53382">
      <w:pPr>
        <w:rPr>
          <w:rFonts w:eastAsia="MS PGothic" w:cstheme="minorHAnsi"/>
          <w:color w:val="000000" w:themeColor="text1"/>
          <w:kern w:val="24"/>
          <w:lang w:val="en-US"/>
        </w:rPr>
      </w:pPr>
      <w:r w:rsidRPr="00C53382">
        <w:rPr>
          <w:rFonts w:eastAsiaTheme="minorEastAsia" w:cstheme="minorHAnsi"/>
          <w:bCs/>
        </w:rPr>
        <w:t xml:space="preserve">True, many </w:t>
      </w:r>
      <w:r w:rsidRPr="00C53382">
        <w:rPr>
          <w:rFonts w:eastAsiaTheme="minorEastAsia" w:cstheme="minorHAnsi"/>
          <w:lang w:val="en-US"/>
        </w:rPr>
        <w:t xml:space="preserve">people want </w:t>
      </w:r>
      <w:r w:rsidRPr="00C53382">
        <w:rPr>
          <w:rFonts w:eastAsia="MS PGothic" w:cstheme="minorHAnsi"/>
          <w:color w:val="000000" w:themeColor="text1"/>
          <w:kern w:val="24"/>
          <w:lang w:val="en-US"/>
        </w:rPr>
        <w:t xml:space="preserve">to eat less meat and dairy and eat more plants, specifically vegetables. But many consumers don’t want to give up altogether on their favorite everyday foods – and nor do they want to miss out on the taste and nutritional benefits of meat or dairy. </w:t>
      </w:r>
    </w:p>
    <w:p w14:paraId="1AA6D0A9" w14:textId="77777777" w:rsidR="00C53382" w:rsidRPr="00C53382" w:rsidRDefault="00C53382" w:rsidP="00C53382">
      <w:pPr>
        <w:rPr>
          <w:rFonts w:eastAsiaTheme="minorEastAsia" w:cstheme="minorHAnsi"/>
          <w:lang w:val="en-US"/>
        </w:rPr>
      </w:pPr>
    </w:p>
    <w:p w14:paraId="0C9FA5A2" w14:textId="77777777" w:rsidR="00C53382" w:rsidRPr="00C53382" w:rsidRDefault="00C53382" w:rsidP="00C53382">
      <w:pPr>
        <w:rPr>
          <w:rFonts w:eastAsiaTheme="minorEastAsia" w:cstheme="minorHAnsi"/>
          <w:bCs/>
        </w:rPr>
      </w:pPr>
      <w:r w:rsidRPr="00C53382">
        <w:rPr>
          <w:rFonts w:eastAsiaTheme="minorEastAsia" w:cstheme="minorHAnsi"/>
          <w:bCs/>
        </w:rPr>
        <w:t xml:space="preserve">Between these poles, in the grey area where consumers’ best intentions meet their love of meat and dairy, lies an emerging opportunity: “hybrid” products. </w:t>
      </w:r>
    </w:p>
    <w:p w14:paraId="63A20134" w14:textId="77777777" w:rsidR="00C53382" w:rsidRPr="00C53382" w:rsidRDefault="00C53382" w:rsidP="00C53382">
      <w:pPr>
        <w:rPr>
          <w:rFonts w:eastAsiaTheme="minorEastAsia" w:cstheme="minorHAnsi"/>
          <w:bCs/>
        </w:rPr>
      </w:pPr>
    </w:p>
    <w:p w14:paraId="5915216C" w14:textId="77777777" w:rsidR="00C53382" w:rsidRPr="00C53382" w:rsidRDefault="00C53382" w:rsidP="00C53382">
      <w:pPr>
        <w:rPr>
          <w:rFonts w:eastAsiaTheme="minorEastAsia" w:cstheme="minorHAnsi"/>
          <w:bCs/>
        </w:rPr>
      </w:pPr>
      <w:r w:rsidRPr="00C53382">
        <w:rPr>
          <w:rFonts w:eastAsiaTheme="minorEastAsia" w:cstheme="minorHAnsi"/>
          <w:bCs/>
        </w:rPr>
        <w:t xml:space="preserve">“A ‘hybrid’ or ‘blended’ strategy gives flexitarian consumers permission to indulge in favourite foods like meat, dairy and bakery – they can eat them and feel no guilt,” says Julian </w:t>
      </w:r>
      <w:proofErr w:type="spellStart"/>
      <w:r w:rsidRPr="00C53382">
        <w:rPr>
          <w:rFonts w:eastAsiaTheme="minorEastAsia" w:cstheme="minorHAnsi"/>
          <w:bCs/>
        </w:rPr>
        <w:t>Mellentin</w:t>
      </w:r>
      <w:proofErr w:type="spellEnd"/>
      <w:r w:rsidRPr="00C53382">
        <w:rPr>
          <w:rFonts w:eastAsiaTheme="minorEastAsia" w:cstheme="minorHAnsi"/>
          <w:bCs/>
        </w:rPr>
        <w:t>, director of consultancy New Nutrition Business and author of a newly-published strategy briefing on the hybrid opportunity.  “And while it’s currently a niche opportunity, it’s already earning companies significant price premiums of up to 140% over regular non-hybrid products.”</w:t>
      </w:r>
    </w:p>
    <w:p w14:paraId="1AB01DE7" w14:textId="77777777" w:rsidR="00C53382" w:rsidRPr="00C53382" w:rsidRDefault="00C53382" w:rsidP="00C53382">
      <w:pPr>
        <w:rPr>
          <w:rFonts w:eastAsiaTheme="minorEastAsia" w:cstheme="minorHAnsi"/>
          <w:bCs/>
        </w:rPr>
      </w:pPr>
    </w:p>
    <w:p w14:paraId="7177EF72" w14:textId="77777777" w:rsidR="00C53382" w:rsidRPr="00C53382" w:rsidRDefault="00C53382" w:rsidP="00C53382">
      <w:pPr>
        <w:pStyle w:val="NormalWeb"/>
        <w:kinsoku w:val="0"/>
        <w:overflowPunct w:val="0"/>
        <w:spacing w:before="0" w:beforeAutospacing="0" w:after="0" w:afterAutospacing="0"/>
        <w:textAlignment w:val="baseline"/>
        <w:rPr>
          <w:rFonts w:asciiTheme="minorHAnsi" w:eastAsia="MS PGothic" w:hAnsiTheme="minorHAnsi" w:cstheme="minorHAnsi"/>
          <w:color w:val="000000" w:themeColor="text1"/>
          <w:kern w:val="24"/>
          <w:lang w:val="en-US"/>
        </w:rPr>
      </w:pPr>
      <w:r w:rsidRPr="00C53382">
        <w:rPr>
          <w:rFonts w:asciiTheme="minorHAnsi" w:eastAsia="MS PGothic" w:hAnsiTheme="minorHAnsi" w:cstheme="minorHAnsi"/>
          <w:color w:val="000000" w:themeColor="text1"/>
          <w:kern w:val="24"/>
          <w:lang w:val="en-US"/>
        </w:rPr>
        <w:t xml:space="preserve">It’s early days and a </w:t>
      </w:r>
      <w:proofErr w:type="gramStart"/>
      <w:r w:rsidRPr="00C53382">
        <w:rPr>
          <w:rFonts w:asciiTheme="minorHAnsi" w:eastAsia="MS PGothic" w:hAnsiTheme="minorHAnsi" w:cstheme="minorHAnsi"/>
          <w:color w:val="000000" w:themeColor="text1"/>
          <w:kern w:val="24"/>
          <w:lang w:val="en-US"/>
        </w:rPr>
        <w:t>white-space</w:t>
      </w:r>
      <w:proofErr w:type="gramEnd"/>
      <w:r w:rsidRPr="00C53382">
        <w:rPr>
          <w:rFonts w:asciiTheme="minorHAnsi" w:eastAsia="MS PGothic" w:hAnsiTheme="minorHAnsi" w:cstheme="minorHAnsi"/>
          <w:color w:val="000000" w:themeColor="text1"/>
          <w:kern w:val="24"/>
          <w:lang w:val="en-US"/>
        </w:rPr>
        <w:t xml:space="preserve"> opportunity, but emerging steadily. New Nutrition Business believes that within five years, hybrid products will have a 3%-5% market share in many categories. </w:t>
      </w:r>
    </w:p>
    <w:p w14:paraId="2129E206" w14:textId="77777777" w:rsidR="00C53382" w:rsidRPr="00C53382" w:rsidRDefault="00C53382" w:rsidP="00C53382">
      <w:pPr>
        <w:rPr>
          <w:rFonts w:eastAsiaTheme="minorEastAsia" w:cstheme="minorHAnsi"/>
          <w:bCs/>
        </w:rPr>
      </w:pPr>
    </w:p>
    <w:p w14:paraId="5ED0D286" w14:textId="77777777" w:rsidR="00C53382" w:rsidRPr="00C53382" w:rsidRDefault="00C53382" w:rsidP="00C53382">
      <w:pPr>
        <w:rPr>
          <w:rFonts w:eastAsiaTheme="minorEastAsia" w:cstheme="minorHAnsi"/>
          <w:bCs/>
        </w:rPr>
      </w:pPr>
      <w:r w:rsidRPr="00C53382">
        <w:rPr>
          <w:rFonts w:eastAsiaTheme="minorEastAsia" w:cstheme="minorHAnsi"/>
          <w:bCs/>
        </w:rPr>
        <w:t xml:space="preserve">From meatballs with mushroom to bread with beetroot, hybrid products deliver traditional foods along with a significant portion – at least 20% – of plant-based ingredients. </w:t>
      </w:r>
      <w:r w:rsidRPr="00C53382">
        <w:rPr>
          <w:rFonts w:eastAsiaTheme="minorEastAsia" w:cstheme="minorHAnsi"/>
          <w:lang w:val="en-US"/>
        </w:rPr>
        <w:t xml:space="preserve">Many successful products, such as Fazer’s vegetable breads, go up to 30% and more. </w:t>
      </w:r>
    </w:p>
    <w:p w14:paraId="0C29506D" w14:textId="77777777" w:rsidR="00C53382" w:rsidRPr="00C53382" w:rsidRDefault="00C53382" w:rsidP="00C53382">
      <w:pPr>
        <w:rPr>
          <w:rFonts w:eastAsiaTheme="minorEastAsia" w:cstheme="minorHAnsi"/>
          <w:bCs/>
        </w:rPr>
      </w:pPr>
    </w:p>
    <w:p w14:paraId="27FF0EBC" w14:textId="25565ACD" w:rsidR="00C53382" w:rsidRDefault="00C53382" w:rsidP="00C53382">
      <w:pPr>
        <w:rPr>
          <w:rFonts w:eastAsiaTheme="minorEastAsia" w:cstheme="minorHAnsi"/>
          <w:lang w:val="en-US"/>
        </w:rPr>
      </w:pPr>
      <w:r w:rsidRPr="00C53382">
        <w:rPr>
          <w:rFonts w:eastAsiaTheme="minorEastAsia" w:cstheme="minorHAnsi"/>
          <w:lang w:val="en-US"/>
        </w:rPr>
        <w:t>The terms ‘blended and ‘</w:t>
      </w:r>
      <w:bookmarkStart w:id="0" w:name="_GoBack"/>
      <w:bookmarkEnd w:id="0"/>
      <w:r w:rsidRPr="00C53382">
        <w:rPr>
          <w:rFonts w:eastAsiaTheme="minorEastAsia" w:cstheme="minorHAnsi"/>
          <w:lang w:val="en-US"/>
        </w:rPr>
        <w:t>hybrid’ are starting to be more widely used by product developers and strategists, and plants are increasingly showing up as a prominent ingredient in categories where you wouldn’t traditionally expect to find them. The new emerging blends are:</w:t>
      </w:r>
    </w:p>
    <w:p w14:paraId="7CE626B6" w14:textId="77777777" w:rsidR="00027582" w:rsidRPr="00C53382" w:rsidRDefault="00027582" w:rsidP="00C53382">
      <w:pPr>
        <w:rPr>
          <w:rFonts w:eastAsiaTheme="minorEastAsia" w:cstheme="minorHAnsi"/>
          <w:lang w:val="en-US"/>
        </w:rPr>
      </w:pPr>
    </w:p>
    <w:p w14:paraId="7EE5116B" w14:textId="77777777" w:rsidR="00C53382" w:rsidRPr="00C53382" w:rsidRDefault="00C53382" w:rsidP="00C53382">
      <w:pPr>
        <w:pStyle w:val="ListParagraph"/>
        <w:numPr>
          <w:ilvl w:val="0"/>
          <w:numId w:val="7"/>
        </w:numPr>
        <w:rPr>
          <w:rFonts w:cstheme="minorHAnsi"/>
        </w:rPr>
      </w:pPr>
      <w:r w:rsidRPr="00C53382">
        <w:rPr>
          <w:rFonts w:cstheme="minorHAnsi"/>
        </w:rPr>
        <w:t>Plants + good carbs</w:t>
      </w:r>
    </w:p>
    <w:p w14:paraId="34DA2EE2" w14:textId="77777777" w:rsidR="00C53382" w:rsidRPr="00C53382" w:rsidRDefault="00C53382" w:rsidP="00C53382">
      <w:pPr>
        <w:pStyle w:val="ListParagraph"/>
        <w:numPr>
          <w:ilvl w:val="0"/>
          <w:numId w:val="7"/>
        </w:numPr>
        <w:rPr>
          <w:rFonts w:cstheme="minorHAnsi"/>
        </w:rPr>
      </w:pPr>
      <w:r w:rsidRPr="00C53382">
        <w:rPr>
          <w:rFonts w:cstheme="minorHAnsi"/>
        </w:rPr>
        <w:t>Plants + meat</w:t>
      </w:r>
    </w:p>
    <w:p w14:paraId="31455511" w14:textId="77777777" w:rsidR="00C53382" w:rsidRPr="00C53382" w:rsidRDefault="00C53382" w:rsidP="00C53382">
      <w:pPr>
        <w:pStyle w:val="ListParagraph"/>
        <w:numPr>
          <w:ilvl w:val="0"/>
          <w:numId w:val="7"/>
        </w:numPr>
        <w:rPr>
          <w:rFonts w:cstheme="minorHAnsi"/>
        </w:rPr>
      </w:pPr>
      <w:r w:rsidRPr="00C53382">
        <w:rPr>
          <w:rFonts w:cstheme="minorHAnsi"/>
        </w:rPr>
        <w:t>Plants + dairy</w:t>
      </w:r>
    </w:p>
    <w:p w14:paraId="4BDD3329" w14:textId="77777777" w:rsidR="00C53382" w:rsidRPr="00C53382" w:rsidRDefault="00C53382" w:rsidP="00C53382">
      <w:pPr>
        <w:rPr>
          <w:rFonts w:eastAsiaTheme="minorEastAsia" w:cstheme="minorHAnsi"/>
          <w:bCs/>
        </w:rPr>
      </w:pPr>
    </w:p>
    <w:p w14:paraId="00007867" w14:textId="77777777" w:rsidR="00C53382" w:rsidRPr="00C53382" w:rsidRDefault="00C53382" w:rsidP="00C53382">
      <w:pPr>
        <w:rPr>
          <w:rFonts w:eastAsiaTheme="minorEastAsia" w:cstheme="minorHAnsi"/>
          <w:bCs/>
        </w:rPr>
      </w:pPr>
      <w:r w:rsidRPr="00C53382">
        <w:rPr>
          <w:rFonts w:eastAsiaTheme="minorEastAsia" w:cstheme="minorHAnsi"/>
          <w:bCs/>
        </w:rPr>
        <w:t xml:space="preserve">These blends can be found in many categories including snacking, bread, cakes, burgers, dairy drinks, ice-cream, breakfast cereal and many others.  </w:t>
      </w:r>
    </w:p>
    <w:p w14:paraId="2D17A5FD" w14:textId="77777777" w:rsidR="00C53382" w:rsidRPr="00C53382" w:rsidRDefault="00C53382" w:rsidP="00C53382">
      <w:pPr>
        <w:rPr>
          <w:rFonts w:eastAsiaTheme="minorEastAsia" w:cstheme="minorHAnsi"/>
          <w:bCs/>
        </w:rPr>
      </w:pPr>
    </w:p>
    <w:p w14:paraId="7F47B8F1" w14:textId="77777777" w:rsidR="00C53382" w:rsidRPr="00C53382" w:rsidRDefault="00C53382" w:rsidP="00C53382">
      <w:pPr>
        <w:rPr>
          <w:rFonts w:eastAsiaTheme="minorEastAsia" w:cstheme="minorHAnsi"/>
          <w:bCs/>
        </w:rPr>
      </w:pPr>
      <w:r w:rsidRPr="00C53382">
        <w:rPr>
          <w:rFonts w:eastAsia="MS PGothic" w:cstheme="minorHAnsi"/>
          <w:color w:val="000000" w:themeColor="text1"/>
          <w:kern w:val="24"/>
          <w:lang w:val="en-US"/>
        </w:rPr>
        <w:lastRenderedPageBreak/>
        <w:t xml:space="preserve">“A surge of creative product development means that within a few years, a convenient vegetable content in bread and bakery, chips and snacks and many other categories will be </w:t>
      </w:r>
      <w:proofErr w:type="spellStart"/>
      <w:r w:rsidRPr="00C53382">
        <w:rPr>
          <w:rFonts w:eastAsia="MS PGothic" w:cstheme="minorHAnsi"/>
          <w:color w:val="000000" w:themeColor="text1"/>
          <w:kern w:val="24"/>
          <w:lang w:val="en-US"/>
        </w:rPr>
        <w:t>everyday</w:t>
      </w:r>
      <w:proofErr w:type="spellEnd"/>
      <w:r w:rsidRPr="00C53382">
        <w:rPr>
          <w:rFonts w:eastAsia="MS PGothic" w:cstheme="minorHAnsi"/>
          <w:color w:val="000000" w:themeColor="text1"/>
          <w:kern w:val="24"/>
          <w:lang w:val="en-US"/>
        </w:rPr>
        <w:t xml:space="preserve"> and unremarkable,” says </w:t>
      </w:r>
      <w:proofErr w:type="spellStart"/>
      <w:r w:rsidRPr="00C53382">
        <w:rPr>
          <w:rFonts w:eastAsia="MS PGothic" w:cstheme="minorHAnsi"/>
          <w:color w:val="000000" w:themeColor="text1"/>
          <w:kern w:val="24"/>
          <w:lang w:val="en-US"/>
        </w:rPr>
        <w:t>Mellentin</w:t>
      </w:r>
      <w:proofErr w:type="spellEnd"/>
      <w:r w:rsidRPr="00C53382">
        <w:rPr>
          <w:rFonts w:eastAsia="MS PGothic" w:cstheme="minorHAnsi"/>
          <w:color w:val="000000" w:themeColor="text1"/>
          <w:kern w:val="24"/>
          <w:lang w:val="en-US"/>
        </w:rPr>
        <w:t>.</w:t>
      </w:r>
    </w:p>
    <w:p w14:paraId="7D8F01F7" w14:textId="77777777" w:rsidR="00C53382" w:rsidRPr="00C53382" w:rsidRDefault="00C53382" w:rsidP="00C53382">
      <w:pPr>
        <w:rPr>
          <w:rFonts w:eastAsiaTheme="minorEastAsia" w:cstheme="minorHAnsi"/>
          <w:bCs/>
        </w:rPr>
      </w:pPr>
    </w:p>
    <w:p w14:paraId="724B49DA" w14:textId="77777777" w:rsidR="00C53382" w:rsidRPr="00C53382" w:rsidRDefault="00C53382" w:rsidP="00C53382">
      <w:pPr>
        <w:rPr>
          <w:rFonts w:eastAsia="MS PGothic" w:cstheme="minorHAnsi"/>
          <w:color w:val="000000" w:themeColor="text1"/>
          <w:kern w:val="24"/>
          <w:lang w:val="en-US"/>
        </w:rPr>
      </w:pPr>
      <w:r w:rsidRPr="00C53382">
        <w:rPr>
          <w:rFonts w:eastAsiaTheme="minorEastAsia" w:cstheme="minorHAnsi"/>
          <w:bCs/>
        </w:rPr>
        <w:t>Companies already innovating in this area include both start-ups and established businesses such as Perdue, Hormel, Applegate Farms and Finnish bakery giant Fazer.</w:t>
      </w:r>
    </w:p>
    <w:p w14:paraId="4D5D2A67" w14:textId="77777777" w:rsidR="00C53382" w:rsidRPr="00C53382" w:rsidRDefault="00C53382" w:rsidP="00C53382">
      <w:pPr>
        <w:kinsoku w:val="0"/>
        <w:overflowPunct w:val="0"/>
        <w:textAlignment w:val="baseline"/>
        <w:rPr>
          <w:rFonts w:cstheme="minorHAnsi"/>
        </w:rPr>
      </w:pPr>
    </w:p>
    <w:p w14:paraId="0A309527" w14:textId="77777777" w:rsidR="00C53382" w:rsidRPr="00C53382" w:rsidRDefault="00C53382" w:rsidP="00C53382">
      <w:pPr>
        <w:pStyle w:val="NormalWeb"/>
        <w:kinsoku w:val="0"/>
        <w:overflowPunct w:val="0"/>
        <w:spacing w:before="0" w:beforeAutospacing="0" w:after="0" w:afterAutospacing="0"/>
        <w:textAlignment w:val="baseline"/>
        <w:rPr>
          <w:rFonts w:asciiTheme="minorHAnsi" w:hAnsiTheme="minorHAnsi" w:cstheme="minorHAnsi"/>
        </w:rPr>
      </w:pPr>
    </w:p>
    <w:p w14:paraId="04D6A395" w14:textId="77777777" w:rsidR="00C53382" w:rsidRPr="00C53382" w:rsidRDefault="00C53382" w:rsidP="00C53382">
      <w:pPr>
        <w:rPr>
          <w:rFonts w:eastAsiaTheme="minorEastAsia" w:cstheme="minorHAnsi"/>
          <w:b/>
          <w:lang w:val="en-US"/>
        </w:rPr>
      </w:pPr>
      <w:r w:rsidRPr="00C53382">
        <w:rPr>
          <w:rFonts w:eastAsiaTheme="minorEastAsia" w:cstheme="minorHAnsi"/>
          <w:b/>
          <w:lang w:val="en-US"/>
        </w:rPr>
        <w:t>NOTES FOR EDITORS</w:t>
      </w:r>
    </w:p>
    <w:p w14:paraId="394E3743" w14:textId="77777777" w:rsidR="00C53382" w:rsidRPr="00C53382" w:rsidRDefault="00C53382" w:rsidP="00C53382">
      <w:pPr>
        <w:rPr>
          <w:rFonts w:eastAsiaTheme="minorEastAsia" w:cstheme="minorHAnsi"/>
          <w:lang w:val="en-US"/>
        </w:rPr>
      </w:pPr>
    </w:p>
    <w:p w14:paraId="08AADEA8" w14:textId="77777777" w:rsidR="00C53382" w:rsidRPr="00C53382" w:rsidRDefault="00C53382" w:rsidP="00C53382">
      <w:pPr>
        <w:pStyle w:val="ListParagraph"/>
        <w:numPr>
          <w:ilvl w:val="0"/>
          <w:numId w:val="5"/>
        </w:numPr>
        <w:rPr>
          <w:rStyle w:val="Hyperlink"/>
          <w:rFonts w:cstheme="minorHAnsi"/>
          <w:color w:val="auto"/>
          <w:u w:val="none"/>
        </w:rPr>
      </w:pPr>
      <w:r w:rsidRPr="00C53382">
        <w:rPr>
          <w:rFonts w:cstheme="minorHAnsi"/>
          <w:bCs/>
          <w:i/>
        </w:rPr>
        <w:t>Hybrid strategy: Harnessing the health halo of plants</w:t>
      </w:r>
      <w:r w:rsidRPr="00C53382">
        <w:rPr>
          <w:rFonts w:cstheme="minorHAnsi"/>
          <w:bCs/>
        </w:rPr>
        <w:t xml:space="preserve"> is</w:t>
      </w:r>
      <w:r w:rsidRPr="00C53382">
        <w:rPr>
          <w:rFonts w:cstheme="minorHAnsi"/>
          <w:bCs/>
          <w:i/>
        </w:rPr>
        <w:t xml:space="preserve"> </w:t>
      </w:r>
      <w:r w:rsidRPr="00C53382">
        <w:rPr>
          <w:rFonts w:cstheme="minorHAnsi"/>
        </w:rPr>
        <w:t xml:space="preserve">available at </w:t>
      </w:r>
      <w:hyperlink r:id="rId7" w:history="1">
        <w:r w:rsidRPr="00C53382">
          <w:rPr>
            <w:rStyle w:val="Hyperlink"/>
            <w:rFonts w:cstheme="minorHAnsi"/>
          </w:rPr>
          <w:t>www.new-nutrition.com</w:t>
        </w:r>
      </w:hyperlink>
    </w:p>
    <w:p w14:paraId="1E2C9A4A" w14:textId="77777777" w:rsidR="00C53382" w:rsidRPr="00C53382" w:rsidRDefault="00C53382" w:rsidP="00C53382">
      <w:pPr>
        <w:pStyle w:val="ListParagraph"/>
        <w:numPr>
          <w:ilvl w:val="0"/>
          <w:numId w:val="5"/>
        </w:numPr>
        <w:rPr>
          <w:rFonts w:cstheme="minorHAnsi"/>
        </w:rPr>
      </w:pPr>
      <w:r w:rsidRPr="00C53382">
        <w:rPr>
          <w:rFonts w:cstheme="minorHAnsi"/>
        </w:rPr>
        <w:t>Editors can request comment or arrange an interview by contacting:</w:t>
      </w:r>
    </w:p>
    <w:p w14:paraId="3027D8C2" w14:textId="77777777" w:rsidR="00C53382" w:rsidRPr="00C53382" w:rsidRDefault="00C53382" w:rsidP="00C53382">
      <w:pPr>
        <w:ind w:firstLine="720"/>
        <w:rPr>
          <w:rFonts w:cstheme="minorHAnsi"/>
        </w:rPr>
      </w:pPr>
      <w:r w:rsidRPr="00C53382">
        <w:rPr>
          <w:rFonts w:cstheme="minorHAnsi"/>
          <w:b/>
        </w:rPr>
        <w:t>North America</w:t>
      </w:r>
      <w:r w:rsidRPr="00C53382">
        <w:rPr>
          <w:rFonts w:cstheme="minorHAnsi"/>
        </w:rPr>
        <w:t xml:space="preserve"> - Dale Buss at </w:t>
      </w:r>
      <w:hyperlink r:id="rId8" w:history="1">
        <w:r w:rsidRPr="00C53382">
          <w:rPr>
            <w:rStyle w:val="Hyperlink"/>
            <w:rFonts w:cstheme="minorHAnsi"/>
          </w:rPr>
          <w:t>daledbuss@aol.com</w:t>
        </w:r>
      </w:hyperlink>
      <w:r w:rsidRPr="00C53382">
        <w:rPr>
          <w:rFonts w:cstheme="minorHAnsi"/>
        </w:rPr>
        <w:t xml:space="preserve"> or 248/953-2701</w:t>
      </w:r>
    </w:p>
    <w:p w14:paraId="03B35615" w14:textId="77777777" w:rsidR="00C53382" w:rsidRPr="00C53382" w:rsidRDefault="00C53382" w:rsidP="00C53382">
      <w:pPr>
        <w:pStyle w:val="ListParagraph"/>
        <w:rPr>
          <w:rFonts w:cstheme="minorHAnsi"/>
          <w:lang w:val="sv-SE"/>
        </w:rPr>
      </w:pPr>
      <w:r w:rsidRPr="00C53382">
        <w:rPr>
          <w:rFonts w:cstheme="minorHAnsi"/>
          <w:b/>
          <w:lang w:val="sv-SE"/>
        </w:rPr>
        <w:t>International</w:t>
      </w:r>
      <w:r w:rsidRPr="00C53382">
        <w:rPr>
          <w:rFonts w:cstheme="minorHAnsi"/>
          <w:lang w:val="sv-SE"/>
        </w:rPr>
        <w:t xml:space="preserve"> - Mikaela Linden at mikaela.linden@new-nutrition.com.</w:t>
      </w:r>
    </w:p>
    <w:p w14:paraId="11FA21AC" w14:textId="77777777" w:rsidR="00C53382" w:rsidRPr="00C53382" w:rsidRDefault="00C53382" w:rsidP="00C53382">
      <w:pPr>
        <w:pStyle w:val="ListParagraph"/>
        <w:numPr>
          <w:ilvl w:val="0"/>
          <w:numId w:val="5"/>
        </w:numPr>
        <w:rPr>
          <w:rFonts w:cstheme="minorHAnsi"/>
        </w:rPr>
      </w:pPr>
      <w:r w:rsidRPr="00C53382">
        <w:rPr>
          <w:rFonts w:cstheme="minorHAnsi"/>
        </w:rPr>
        <w:t xml:space="preserve">Julian </w:t>
      </w:r>
      <w:proofErr w:type="spellStart"/>
      <w:r w:rsidRPr="00C53382">
        <w:rPr>
          <w:rFonts w:cstheme="minorHAnsi"/>
        </w:rPr>
        <w:t>Mellentin</w:t>
      </w:r>
      <w:proofErr w:type="spellEnd"/>
      <w:r w:rsidRPr="00C53382">
        <w:rPr>
          <w:rFonts w:cstheme="minorHAnsi"/>
        </w:rPr>
        <w:t xml:space="preserve"> is a consultant </w:t>
      </w:r>
      <w:proofErr w:type="spellStart"/>
      <w:r w:rsidRPr="00C53382">
        <w:rPr>
          <w:rFonts w:cstheme="minorHAnsi"/>
        </w:rPr>
        <w:t>specialising</w:t>
      </w:r>
      <w:proofErr w:type="spellEnd"/>
      <w:r w:rsidRPr="00C53382">
        <w:rPr>
          <w:rFonts w:cstheme="minorHAnsi"/>
        </w:rPr>
        <w:t xml:space="preserve"> in the international business of food, nutrition and health. He is director of New Nutrition Business, which provides expert consultancy services to agriculture, ingredient and branded product companies on all aspects of nutrition and health, focusing on concrete, implementable strategies. New Nutrition Business’ monthly publication provides case studies and analysis of success and failure in the global nutrition business and is used by companies in 42 countries. Find out more at www.new-nutrition.com.</w:t>
      </w:r>
    </w:p>
    <w:p w14:paraId="43EA863F" w14:textId="77777777" w:rsidR="00C53382" w:rsidRPr="00C53382" w:rsidRDefault="00C53382" w:rsidP="00C53382">
      <w:pPr>
        <w:rPr>
          <w:rFonts w:eastAsiaTheme="minorEastAsia" w:cstheme="minorHAnsi"/>
          <w:lang w:val="en-US"/>
        </w:rPr>
      </w:pPr>
    </w:p>
    <w:p w14:paraId="0C98C3F0" w14:textId="795EC6CD" w:rsidR="0080062D" w:rsidRPr="00C53382" w:rsidRDefault="0080062D" w:rsidP="00EF3D93">
      <w:pPr>
        <w:pStyle w:val="NormalWeb"/>
        <w:rPr>
          <w:rFonts w:asciiTheme="minorHAnsi" w:hAnsiTheme="minorHAnsi" w:cstheme="minorHAnsi"/>
          <w:color w:val="FF0000"/>
        </w:rPr>
      </w:pPr>
    </w:p>
    <w:sectPr w:rsidR="0080062D" w:rsidRPr="00C53382" w:rsidSect="00A97CB8">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EF3FA" w14:textId="77777777" w:rsidR="006F47CA" w:rsidRDefault="006F47CA" w:rsidP="003E292D">
      <w:r>
        <w:separator/>
      </w:r>
    </w:p>
  </w:endnote>
  <w:endnote w:type="continuationSeparator" w:id="0">
    <w:p w14:paraId="410F9555" w14:textId="77777777" w:rsidR="006F47CA" w:rsidRDefault="006F47CA" w:rsidP="003E2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PGothic">
    <w:panose1 w:val="020B0600070205080204"/>
    <w:charset w:val="80"/>
    <w:family w:val="swiss"/>
    <w:pitch w:val="variable"/>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91D616" w14:textId="77777777" w:rsidR="006F47CA" w:rsidRDefault="006F47CA" w:rsidP="003E292D">
      <w:r>
        <w:separator/>
      </w:r>
    </w:p>
  </w:footnote>
  <w:footnote w:type="continuationSeparator" w:id="0">
    <w:p w14:paraId="12883737" w14:textId="77777777" w:rsidR="006F47CA" w:rsidRDefault="006F47CA" w:rsidP="003E29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15A88" w14:textId="090CA61A" w:rsidR="003E292D" w:rsidRDefault="003E292D">
    <w:pPr>
      <w:pStyle w:val="Header"/>
    </w:pPr>
    <w:r>
      <w:rPr>
        <w:noProof/>
        <w:lang w:eastAsia="en-GB"/>
      </w:rPr>
      <w:drawing>
        <wp:inline distT="0" distB="0" distL="0" distR="0" wp14:anchorId="0E188A00" wp14:editId="31A81B8A">
          <wp:extent cx="1423035" cy="40135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nb_logo.jpg"/>
                  <pic:cNvPicPr/>
                </pic:nvPicPr>
                <pic:blipFill>
                  <a:blip r:embed="rId1">
                    <a:extLst>
                      <a:ext uri="{28A0092B-C50C-407E-A947-70E740481C1C}">
                        <a14:useLocalDpi xmlns:a14="http://schemas.microsoft.com/office/drawing/2010/main" val="0"/>
                      </a:ext>
                    </a:extLst>
                  </a:blip>
                  <a:stretch>
                    <a:fillRect/>
                  </a:stretch>
                </pic:blipFill>
                <pic:spPr>
                  <a:xfrm>
                    <a:off x="0" y="0"/>
                    <a:ext cx="1442435" cy="406824"/>
                  </a:xfrm>
                  <a:prstGeom prst="rect">
                    <a:avLst/>
                  </a:prstGeom>
                </pic:spPr>
              </pic:pic>
            </a:graphicData>
          </a:graphic>
        </wp:inline>
      </w:drawing>
    </w:r>
  </w:p>
  <w:p w14:paraId="16A636DB" w14:textId="77777777" w:rsidR="003E292D" w:rsidRDefault="003E29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93C7A"/>
    <w:multiLevelType w:val="multilevel"/>
    <w:tmpl w:val="8DC67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F5139"/>
    <w:multiLevelType w:val="hybridMultilevel"/>
    <w:tmpl w:val="9F52A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FB5D1A"/>
    <w:multiLevelType w:val="hybridMultilevel"/>
    <w:tmpl w:val="AC46A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B44CE5"/>
    <w:multiLevelType w:val="hybridMultilevel"/>
    <w:tmpl w:val="8E327FDE"/>
    <w:lvl w:ilvl="0" w:tplc="FA1810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7AC0822"/>
    <w:multiLevelType w:val="multilevel"/>
    <w:tmpl w:val="516AC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177047"/>
    <w:multiLevelType w:val="multilevel"/>
    <w:tmpl w:val="2F1C8D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7CC15FF"/>
    <w:multiLevelType w:val="hybridMultilevel"/>
    <w:tmpl w:val="00865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2"/>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C31"/>
    <w:rsid w:val="000122C5"/>
    <w:rsid w:val="00027582"/>
    <w:rsid w:val="00060EDE"/>
    <w:rsid w:val="000B77BB"/>
    <w:rsid w:val="000C6CFC"/>
    <w:rsid w:val="000E0F0E"/>
    <w:rsid w:val="00100DF4"/>
    <w:rsid w:val="00113BC8"/>
    <w:rsid w:val="00115560"/>
    <w:rsid w:val="00145FB5"/>
    <w:rsid w:val="00166117"/>
    <w:rsid w:val="00174F1B"/>
    <w:rsid w:val="001B25D5"/>
    <w:rsid w:val="001C1359"/>
    <w:rsid w:val="001F138B"/>
    <w:rsid w:val="0022695D"/>
    <w:rsid w:val="00233E29"/>
    <w:rsid w:val="002B56FC"/>
    <w:rsid w:val="002D65EA"/>
    <w:rsid w:val="002E4BC1"/>
    <w:rsid w:val="00300AF7"/>
    <w:rsid w:val="00312F73"/>
    <w:rsid w:val="00332174"/>
    <w:rsid w:val="0033538A"/>
    <w:rsid w:val="00373B96"/>
    <w:rsid w:val="003A6BDA"/>
    <w:rsid w:val="003D2246"/>
    <w:rsid w:val="003E292D"/>
    <w:rsid w:val="003E29D1"/>
    <w:rsid w:val="0040012B"/>
    <w:rsid w:val="00403EAE"/>
    <w:rsid w:val="00423307"/>
    <w:rsid w:val="004625D1"/>
    <w:rsid w:val="004756D3"/>
    <w:rsid w:val="004A6F4E"/>
    <w:rsid w:val="004B7FBD"/>
    <w:rsid w:val="004C5625"/>
    <w:rsid w:val="00527AEF"/>
    <w:rsid w:val="00533571"/>
    <w:rsid w:val="00562573"/>
    <w:rsid w:val="00565E8C"/>
    <w:rsid w:val="00567E5C"/>
    <w:rsid w:val="0059691D"/>
    <w:rsid w:val="005F4874"/>
    <w:rsid w:val="00615CA5"/>
    <w:rsid w:val="00632BA1"/>
    <w:rsid w:val="0063554B"/>
    <w:rsid w:val="006509FD"/>
    <w:rsid w:val="00656173"/>
    <w:rsid w:val="00663056"/>
    <w:rsid w:val="00680CCB"/>
    <w:rsid w:val="00694DD0"/>
    <w:rsid w:val="006B2BE1"/>
    <w:rsid w:val="006F2DDE"/>
    <w:rsid w:val="006F47CA"/>
    <w:rsid w:val="00745E6B"/>
    <w:rsid w:val="00781727"/>
    <w:rsid w:val="0080062D"/>
    <w:rsid w:val="0081117F"/>
    <w:rsid w:val="0084688A"/>
    <w:rsid w:val="0089122D"/>
    <w:rsid w:val="008D0756"/>
    <w:rsid w:val="008E15BF"/>
    <w:rsid w:val="009039E3"/>
    <w:rsid w:val="00914C5F"/>
    <w:rsid w:val="00930DE7"/>
    <w:rsid w:val="009342B3"/>
    <w:rsid w:val="00943CB0"/>
    <w:rsid w:val="00981ECB"/>
    <w:rsid w:val="009975C1"/>
    <w:rsid w:val="009B1A15"/>
    <w:rsid w:val="009C1179"/>
    <w:rsid w:val="009C27AC"/>
    <w:rsid w:val="009D172A"/>
    <w:rsid w:val="00A00999"/>
    <w:rsid w:val="00A30C31"/>
    <w:rsid w:val="00A5597B"/>
    <w:rsid w:val="00A86772"/>
    <w:rsid w:val="00A97CB8"/>
    <w:rsid w:val="00AC74D0"/>
    <w:rsid w:val="00AF1F45"/>
    <w:rsid w:val="00B110B2"/>
    <w:rsid w:val="00B13E1C"/>
    <w:rsid w:val="00B204CC"/>
    <w:rsid w:val="00B21936"/>
    <w:rsid w:val="00B44297"/>
    <w:rsid w:val="00BE14EB"/>
    <w:rsid w:val="00C16547"/>
    <w:rsid w:val="00C2390D"/>
    <w:rsid w:val="00C460CC"/>
    <w:rsid w:val="00C53382"/>
    <w:rsid w:val="00C61F62"/>
    <w:rsid w:val="00C74645"/>
    <w:rsid w:val="00D06805"/>
    <w:rsid w:val="00D32807"/>
    <w:rsid w:val="00D945BC"/>
    <w:rsid w:val="00DD4B88"/>
    <w:rsid w:val="00DD50B9"/>
    <w:rsid w:val="00DF124C"/>
    <w:rsid w:val="00E032DF"/>
    <w:rsid w:val="00E06E59"/>
    <w:rsid w:val="00E21074"/>
    <w:rsid w:val="00EA03F1"/>
    <w:rsid w:val="00EF3D93"/>
    <w:rsid w:val="00EF6A19"/>
    <w:rsid w:val="00F0193E"/>
    <w:rsid w:val="00F160E3"/>
    <w:rsid w:val="00F306CC"/>
    <w:rsid w:val="00FC6436"/>
    <w:rsid w:val="00FD6D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B3C16"/>
  <w15:chartTrackingRefBased/>
  <w15:docId w15:val="{9F92DF18-4853-D44D-9BC8-044F58E19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0C31"/>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3E292D"/>
    <w:pPr>
      <w:ind w:left="720"/>
      <w:contextualSpacing/>
    </w:pPr>
    <w:rPr>
      <w:rFonts w:eastAsiaTheme="minorEastAsia"/>
      <w:lang w:val="en-US"/>
    </w:rPr>
  </w:style>
  <w:style w:type="character" w:styleId="Hyperlink">
    <w:name w:val="Hyperlink"/>
    <w:basedOn w:val="DefaultParagraphFont"/>
    <w:uiPriority w:val="99"/>
    <w:unhideWhenUsed/>
    <w:rsid w:val="003E292D"/>
    <w:rPr>
      <w:color w:val="0563C1" w:themeColor="hyperlink"/>
      <w:u w:val="single"/>
    </w:rPr>
  </w:style>
  <w:style w:type="paragraph" w:styleId="Header">
    <w:name w:val="header"/>
    <w:basedOn w:val="Normal"/>
    <w:link w:val="HeaderChar"/>
    <w:uiPriority w:val="99"/>
    <w:unhideWhenUsed/>
    <w:rsid w:val="003E292D"/>
    <w:pPr>
      <w:tabs>
        <w:tab w:val="center" w:pos="4513"/>
        <w:tab w:val="right" w:pos="9026"/>
      </w:tabs>
    </w:pPr>
  </w:style>
  <w:style w:type="character" w:customStyle="1" w:styleId="HeaderChar">
    <w:name w:val="Header Char"/>
    <w:basedOn w:val="DefaultParagraphFont"/>
    <w:link w:val="Header"/>
    <w:uiPriority w:val="99"/>
    <w:rsid w:val="003E292D"/>
  </w:style>
  <w:style w:type="paragraph" w:styleId="Footer">
    <w:name w:val="footer"/>
    <w:basedOn w:val="Normal"/>
    <w:link w:val="FooterChar"/>
    <w:uiPriority w:val="99"/>
    <w:unhideWhenUsed/>
    <w:rsid w:val="003E292D"/>
    <w:pPr>
      <w:tabs>
        <w:tab w:val="center" w:pos="4513"/>
        <w:tab w:val="right" w:pos="9026"/>
      </w:tabs>
    </w:pPr>
  </w:style>
  <w:style w:type="character" w:customStyle="1" w:styleId="FooterChar">
    <w:name w:val="Footer Char"/>
    <w:basedOn w:val="DefaultParagraphFont"/>
    <w:link w:val="Footer"/>
    <w:uiPriority w:val="99"/>
    <w:rsid w:val="003E292D"/>
  </w:style>
  <w:style w:type="character" w:styleId="UnresolvedMention">
    <w:name w:val="Unresolved Mention"/>
    <w:basedOn w:val="DefaultParagraphFont"/>
    <w:uiPriority w:val="99"/>
    <w:rsid w:val="00BE14EB"/>
    <w:rPr>
      <w:color w:val="605E5C"/>
      <w:shd w:val="clear" w:color="auto" w:fill="E1DFDD"/>
    </w:rPr>
  </w:style>
  <w:style w:type="paragraph" w:styleId="BalloonText">
    <w:name w:val="Balloon Text"/>
    <w:basedOn w:val="Normal"/>
    <w:link w:val="BalloonTextChar"/>
    <w:uiPriority w:val="99"/>
    <w:semiHidden/>
    <w:unhideWhenUsed/>
    <w:rsid w:val="0002758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2758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135321">
      <w:bodyDiv w:val="1"/>
      <w:marLeft w:val="0"/>
      <w:marRight w:val="0"/>
      <w:marTop w:val="0"/>
      <w:marBottom w:val="0"/>
      <w:divBdr>
        <w:top w:val="none" w:sz="0" w:space="0" w:color="auto"/>
        <w:left w:val="none" w:sz="0" w:space="0" w:color="auto"/>
        <w:bottom w:val="none" w:sz="0" w:space="0" w:color="auto"/>
        <w:right w:val="none" w:sz="0" w:space="0" w:color="auto"/>
      </w:divBdr>
      <w:divsChild>
        <w:div w:id="579557025">
          <w:marLeft w:val="0"/>
          <w:marRight w:val="0"/>
          <w:marTop w:val="0"/>
          <w:marBottom w:val="0"/>
          <w:divBdr>
            <w:top w:val="none" w:sz="0" w:space="0" w:color="auto"/>
            <w:left w:val="none" w:sz="0" w:space="0" w:color="auto"/>
            <w:bottom w:val="none" w:sz="0" w:space="0" w:color="auto"/>
            <w:right w:val="none" w:sz="0" w:space="0" w:color="auto"/>
          </w:divBdr>
          <w:divsChild>
            <w:div w:id="291011937">
              <w:marLeft w:val="0"/>
              <w:marRight w:val="0"/>
              <w:marTop w:val="0"/>
              <w:marBottom w:val="0"/>
              <w:divBdr>
                <w:top w:val="none" w:sz="0" w:space="0" w:color="auto"/>
                <w:left w:val="none" w:sz="0" w:space="0" w:color="auto"/>
                <w:bottom w:val="none" w:sz="0" w:space="0" w:color="auto"/>
                <w:right w:val="none" w:sz="0" w:space="0" w:color="auto"/>
              </w:divBdr>
              <w:divsChild>
                <w:div w:id="172309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86418">
      <w:bodyDiv w:val="1"/>
      <w:marLeft w:val="0"/>
      <w:marRight w:val="0"/>
      <w:marTop w:val="0"/>
      <w:marBottom w:val="0"/>
      <w:divBdr>
        <w:top w:val="none" w:sz="0" w:space="0" w:color="auto"/>
        <w:left w:val="none" w:sz="0" w:space="0" w:color="auto"/>
        <w:bottom w:val="none" w:sz="0" w:space="0" w:color="auto"/>
        <w:right w:val="none" w:sz="0" w:space="0" w:color="auto"/>
      </w:divBdr>
    </w:div>
    <w:div w:id="319384478">
      <w:bodyDiv w:val="1"/>
      <w:marLeft w:val="0"/>
      <w:marRight w:val="0"/>
      <w:marTop w:val="0"/>
      <w:marBottom w:val="0"/>
      <w:divBdr>
        <w:top w:val="none" w:sz="0" w:space="0" w:color="auto"/>
        <w:left w:val="none" w:sz="0" w:space="0" w:color="auto"/>
        <w:bottom w:val="none" w:sz="0" w:space="0" w:color="auto"/>
        <w:right w:val="none" w:sz="0" w:space="0" w:color="auto"/>
      </w:divBdr>
      <w:divsChild>
        <w:div w:id="115292471">
          <w:marLeft w:val="0"/>
          <w:marRight w:val="0"/>
          <w:marTop w:val="0"/>
          <w:marBottom w:val="0"/>
          <w:divBdr>
            <w:top w:val="none" w:sz="0" w:space="0" w:color="auto"/>
            <w:left w:val="none" w:sz="0" w:space="0" w:color="auto"/>
            <w:bottom w:val="none" w:sz="0" w:space="0" w:color="auto"/>
            <w:right w:val="none" w:sz="0" w:space="0" w:color="auto"/>
          </w:divBdr>
          <w:divsChild>
            <w:div w:id="2088186407">
              <w:marLeft w:val="0"/>
              <w:marRight w:val="0"/>
              <w:marTop w:val="0"/>
              <w:marBottom w:val="0"/>
              <w:divBdr>
                <w:top w:val="none" w:sz="0" w:space="0" w:color="auto"/>
                <w:left w:val="none" w:sz="0" w:space="0" w:color="auto"/>
                <w:bottom w:val="none" w:sz="0" w:space="0" w:color="auto"/>
                <w:right w:val="none" w:sz="0" w:space="0" w:color="auto"/>
              </w:divBdr>
              <w:divsChild>
                <w:div w:id="1758748187">
                  <w:marLeft w:val="0"/>
                  <w:marRight w:val="0"/>
                  <w:marTop w:val="0"/>
                  <w:marBottom w:val="0"/>
                  <w:divBdr>
                    <w:top w:val="none" w:sz="0" w:space="0" w:color="auto"/>
                    <w:left w:val="none" w:sz="0" w:space="0" w:color="auto"/>
                    <w:bottom w:val="none" w:sz="0" w:space="0" w:color="auto"/>
                    <w:right w:val="none" w:sz="0" w:space="0" w:color="auto"/>
                  </w:divBdr>
                </w:div>
                <w:div w:id="1332292094">
                  <w:marLeft w:val="0"/>
                  <w:marRight w:val="0"/>
                  <w:marTop w:val="0"/>
                  <w:marBottom w:val="0"/>
                  <w:divBdr>
                    <w:top w:val="none" w:sz="0" w:space="0" w:color="auto"/>
                    <w:left w:val="none" w:sz="0" w:space="0" w:color="auto"/>
                    <w:bottom w:val="none" w:sz="0" w:space="0" w:color="auto"/>
                    <w:right w:val="none" w:sz="0" w:space="0" w:color="auto"/>
                  </w:divBdr>
                </w:div>
              </w:divsChild>
            </w:div>
            <w:div w:id="1955863908">
              <w:marLeft w:val="0"/>
              <w:marRight w:val="0"/>
              <w:marTop w:val="0"/>
              <w:marBottom w:val="0"/>
              <w:divBdr>
                <w:top w:val="none" w:sz="0" w:space="0" w:color="auto"/>
                <w:left w:val="none" w:sz="0" w:space="0" w:color="auto"/>
                <w:bottom w:val="none" w:sz="0" w:space="0" w:color="auto"/>
                <w:right w:val="none" w:sz="0" w:space="0" w:color="auto"/>
              </w:divBdr>
              <w:divsChild>
                <w:div w:id="66671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019363">
      <w:bodyDiv w:val="1"/>
      <w:marLeft w:val="0"/>
      <w:marRight w:val="0"/>
      <w:marTop w:val="0"/>
      <w:marBottom w:val="0"/>
      <w:divBdr>
        <w:top w:val="none" w:sz="0" w:space="0" w:color="auto"/>
        <w:left w:val="none" w:sz="0" w:space="0" w:color="auto"/>
        <w:bottom w:val="none" w:sz="0" w:space="0" w:color="auto"/>
        <w:right w:val="none" w:sz="0" w:space="0" w:color="auto"/>
      </w:divBdr>
    </w:div>
    <w:div w:id="711540326">
      <w:bodyDiv w:val="1"/>
      <w:marLeft w:val="0"/>
      <w:marRight w:val="0"/>
      <w:marTop w:val="0"/>
      <w:marBottom w:val="0"/>
      <w:divBdr>
        <w:top w:val="none" w:sz="0" w:space="0" w:color="auto"/>
        <w:left w:val="none" w:sz="0" w:space="0" w:color="auto"/>
        <w:bottom w:val="none" w:sz="0" w:space="0" w:color="auto"/>
        <w:right w:val="none" w:sz="0" w:space="0" w:color="auto"/>
      </w:divBdr>
    </w:div>
    <w:div w:id="726294552">
      <w:bodyDiv w:val="1"/>
      <w:marLeft w:val="0"/>
      <w:marRight w:val="0"/>
      <w:marTop w:val="0"/>
      <w:marBottom w:val="0"/>
      <w:divBdr>
        <w:top w:val="none" w:sz="0" w:space="0" w:color="auto"/>
        <w:left w:val="none" w:sz="0" w:space="0" w:color="auto"/>
        <w:bottom w:val="none" w:sz="0" w:space="0" w:color="auto"/>
        <w:right w:val="none" w:sz="0" w:space="0" w:color="auto"/>
      </w:divBdr>
      <w:divsChild>
        <w:div w:id="312880709">
          <w:marLeft w:val="0"/>
          <w:marRight w:val="0"/>
          <w:marTop w:val="0"/>
          <w:marBottom w:val="0"/>
          <w:divBdr>
            <w:top w:val="none" w:sz="0" w:space="0" w:color="auto"/>
            <w:left w:val="none" w:sz="0" w:space="0" w:color="auto"/>
            <w:bottom w:val="none" w:sz="0" w:space="0" w:color="auto"/>
            <w:right w:val="none" w:sz="0" w:space="0" w:color="auto"/>
          </w:divBdr>
          <w:divsChild>
            <w:div w:id="468086325">
              <w:marLeft w:val="0"/>
              <w:marRight w:val="0"/>
              <w:marTop w:val="0"/>
              <w:marBottom w:val="0"/>
              <w:divBdr>
                <w:top w:val="none" w:sz="0" w:space="0" w:color="auto"/>
                <w:left w:val="none" w:sz="0" w:space="0" w:color="auto"/>
                <w:bottom w:val="none" w:sz="0" w:space="0" w:color="auto"/>
                <w:right w:val="none" w:sz="0" w:space="0" w:color="auto"/>
              </w:divBdr>
              <w:divsChild>
                <w:div w:id="109427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709122">
      <w:bodyDiv w:val="1"/>
      <w:marLeft w:val="0"/>
      <w:marRight w:val="0"/>
      <w:marTop w:val="0"/>
      <w:marBottom w:val="0"/>
      <w:divBdr>
        <w:top w:val="none" w:sz="0" w:space="0" w:color="auto"/>
        <w:left w:val="none" w:sz="0" w:space="0" w:color="auto"/>
        <w:bottom w:val="none" w:sz="0" w:space="0" w:color="auto"/>
        <w:right w:val="none" w:sz="0" w:space="0" w:color="auto"/>
      </w:divBdr>
      <w:divsChild>
        <w:div w:id="1862477604">
          <w:marLeft w:val="0"/>
          <w:marRight w:val="0"/>
          <w:marTop w:val="0"/>
          <w:marBottom w:val="0"/>
          <w:divBdr>
            <w:top w:val="none" w:sz="0" w:space="0" w:color="auto"/>
            <w:left w:val="none" w:sz="0" w:space="0" w:color="auto"/>
            <w:bottom w:val="none" w:sz="0" w:space="0" w:color="auto"/>
            <w:right w:val="none" w:sz="0" w:space="0" w:color="auto"/>
          </w:divBdr>
          <w:divsChild>
            <w:div w:id="514921112">
              <w:marLeft w:val="0"/>
              <w:marRight w:val="0"/>
              <w:marTop w:val="0"/>
              <w:marBottom w:val="0"/>
              <w:divBdr>
                <w:top w:val="none" w:sz="0" w:space="0" w:color="auto"/>
                <w:left w:val="none" w:sz="0" w:space="0" w:color="auto"/>
                <w:bottom w:val="none" w:sz="0" w:space="0" w:color="auto"/>
                <w:right w:val="none" w:sz="0" w:space="0" w:color="auto"/>
              </w:divBdr>
              <w:divsChild>
                <w:div w:id="162819931">
                  <w:marLeft w:val="0"/>
                  <w:marRight w:val="0"/>
                  <w:marTop w:val="0"/>
                  <w:marBottom w:val="0"/>
                  <w:divBdr>
                    <w:top w:val="none" w:sz="0" w:space="0" w:color="auto"/>
                    <w:left w:val="none" w:sz="0" w:space="0" w:color="auto"/>
                    <w:bottom w:val="none" w:sz="0" w:space="0" w:color="auto"/>
                    <w:right w:val="none" w:sz="0" w:space="0" w:color="auto"/>
                  </w:divBdr>
                  <w:divsChild>
                    <w:div w:id="96431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711025">
      <w:bodyDiv w:val="1"/>
      <w:marLeft w:val="0"/>
      <w:marRight w:val="0"/>
      <w:marTop w:val="0"/>
      <w:marBottom w:val="0"/>
      <w:divBdr>
        <w:top w:val="none" w:sz="0" w:space="0" w:color="auto"/>
        <w:left w:val="none" w:sz="0" w:space="0" w:color="auto"/>
        <w:bottom w:val="none" w:sz="0" w:space="0" w:color="auto"/>
        <w:right w:val="none" w:sz="0" w:space="0" w:color="auto"/>
      </w:divBdr>
    </w:div>
    <w:div w:id="984746297">
      <w:bodyDiv w:val="1"/>
      <w:marLeft w:val="0"/>
      <w:marRight w:val="0"/>
      <w:marTop w:val="0"/>
      <w:marBottom w:val="0"/>
      <w:divBdr>
        <w:top w:val="none" w:sz="0" w:space="0" w:color="auto"/>
        <w:left w:val="none" w:sz="0" w:space="0" w:color="auto"/>
        <w:bottom w:val="none" w:sz="0" w:space="0" w:color="auto"/>
        <w:right w:val="none" w:sz="0" w:space="0" w:color="auto"/>
      </w:divBdr>
      <w:divsChild>
        <w:div w:id="1641418738">
          <w:marLeft w:val="0"/>
          <w:marRight w:val="0"/>
          <w:marTop w:val="0"/>
          <w:marBottom w:val="0"/>
          <w:divBdr>
            <w:top w:val="none" w:sz="0" w:space="0" w:color="auto"/>
            <w:left w:val="none" w:sz="0" w:space="0" w:color="auto"/>
            <w:bottom w:val="none" w:sz="0" w:space="0" w:color="auto"/>
            <w:right w:val="none" w:sz="0" w:space="0" w:color="auto"/>
          </w:divBdr>
          <w:divsChild>
            <w:div w:id="447823045">
              <w:marLeft w:val="0"/>
              <w:marRight w:val="0"/>
              <w:marTop w:val="0"/>
              <w:marBottom w:val="0"/>
              <w:divBdr>
                <w:top w:val="none" w:sz="0" w:space="0" w:color="auto"/>
                <w:left w:val="none" w:sz="0" w:space="0" w:color="auto"/>
                <w:bottom w:val="none" w:sz="0" w:space="0" w:color="auto"/>
                <w:right w:val="none" w:sz="0" w:space="0" w:color="auto"/>
              </w:divBdr>
              <w:divsChild>
                <w:div w:id="1844585729">
                  <w:marLeft w:val="0"/>
                  <w:marRight w:val="0"/>
                  <w:marTop w:val="0"/>
                  <w:marBottom w:val="0"/>
                  <w:divBdr>
                    <w:top w:val="none" w:sz="0" w:space="0" w:color="auto"/>
                    <w:left w:val="none" w:sz="0" w:space="0" w:color="auto"/>
                    <w:bottom w:val="none" w:sz="0" w:space="0" w:color="auto"/>
                    <w:right w:val="none" w:sz="0" w:space="0" w:color="auto"/>
                  </w:divBdr>
                  <w:divsChild>
                    <w:div w:id="19682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011504">
      <w:bodyDiv w:val="1"/>
      <w:marLeft w:val="0"/>
      <w:marRight w:val="0"/>
      <w:marTop w:val="0"/>
      <w:marBottom w:val="0"/>
      <w:divBdr>
        <w:top w:val="none" w:sz="0" w:space="0" w:color="auto"/>
        <w:left w:val="none" w:sz="0" w:space="0" w:color="auto"/>
        <w:bottom w:val="none" w:sz="0" w:space="0" w:color="auto"/>
        <w:right w:val="none" w:sz="0" w:space="0" w:color="auto"/>
      </w:divBdr>
      <w:divsChild>
        <w:div w:id="165750128">
          <w:marLeft w:val="0"/>
          <w:marRight w:val="0"/>
          <w:marTop w:val="0"/>
          <w:marBottom w:val="0"/>
          <w:divBdr>
            <w:top w:val="none" w:sz="0" w:space="0" w:color="auto"/>
            <w:left w:val="none" w:sz="0" w:space="0" w:color="auto"/>
            <w:bottom w:val="none" w:sz="0" w:space="0" w:color="auto"/>
            <w:right w:val="none" w:sz="0" w:space="0" w:color="auto"/>
          </w:divBdr>
          <w:divsChild>
            <w:div w:id="150953947">
              <w:marLeft w:val="0"/>
              <w:marRight w:val="0"/>
              <w:marTop w:val="0"/>
              <w:marBottom w:val="0"/>
              <w:divBdr>
                <w:top w:val="none" w:sz="0" w:space="0" w:color="auto"/>
                <w:left w:val="none" w:sz="0" w:space="0" w:color="auto"/>
                <w:bottom w:val="none" w:sz="0" w:space="0" w:color="auto"/>
                <w:right w:val="none" w:sz="0" w:space="0" w:color="auto"/>
              </w:divBdr>
              <w:divsChild>
                <w:div w:id="7918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727424">
      <w:bodyDiv w:val="1"/>
      <w:marLeft w:val="0"/>
      <w:marRight w:val="0"/>
      <w:marTop w:val="0"/>
      <w:marBottom w:val="0"/>
      <w:divBdr>
        <w:top w:val="none" w:sz="0" w:space="0" w:color="auto"/>
        <w:left w:val="none" w:sz="0" w:space="0" w:color="auto"/>
        <w:bottom w:val="none" w:sz="0" w:space="0" w:color="auto"/>
        <w:right w:val="none" w:sz="0" w:space="0" w:color="auto"/>
      </w:divBdr>
      <w:divsChild>
        <w:div w:id="207381673">
          <w:marLeft w:val="0"/>
          <w:marRight w:val="0"/>
          <w:marTop w:val="0"/>
          <w:marBottom w:val="0"/>
          <w:divBdr>
            <w:top w:val="none" w:sz="0" w:space="0" w:color="auto"/>
            <w:left w:val="none" w:sz="0" w:space="0" w:color="auto"/>
            <w:bottom w:val="none" w:sz="0" w:space="0" w:color="auto"/>
            <w:right w:val="none" w:sz="0" w:space="0" w:color="auto"/>
          </w:divBdr>
          <w:divsChild>
            <w:div w:id="1192768960">
              <w:marLeft w:val="0"/>
              <w:marRight w:val="0"/>
              <w:marTop w:val="0"/>
              <w:marBottom w:val="0"/>
              <w:divBdr>
                <w:top w:val="none" w:sz="0" w:space="0" w:color="auto"/>
                <w:left w:val="none" w:sz="0" w:space="0" w:color="auto"/>
                <w:bottom w:val="none" w:sz="0" w:space="0" w:color="auto"/>
                <w:right w:val="none" w:sz="0" w:space="0" w:color="auto"/>
              </w:divBdr>
              <w:divsChild>
                <w:div w:id="113811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78273">
      <w:bodyDiv w:val="1"/>
      <w:marLeft w:val="0"/>
      <w:marRight w:val="0"/>
      <w:marTop w:val="0"/>
      <w:marBottom w:val="0"/>
      <w:divBdr>
        <w:top w:val="none" w:sz="0" w:space="0" w:color="auto"/>
        <w:left w:val="none" w:sz="0" w:space="0" w:color="auto"/>
        <w:bottom w:val="none" w:sz="0" w:space="0" w:color="auto"/>
        <w:right w:val="none" w:sz="0" w:space="0" w:color="auto"/>
      </w:divBdr>
    </w:div>
    <w:div w:id="1368067983">
      <w:bodyDiv w:val="1"/>
      <w:marLeft w:val="0"/>
      <w:marRight w:val="0"/>
      <w:marTop w:val="0"/>
      <w:marBottom w:val="0"/>
      <w:divBdr>
        <w:top w:val="none" w:sz="0" w:space="0" w:color="auto"/>
        <w:left w:val="none" w:sz="0" w:space="0" w:color="auto"/>
        <w:bottom w:val="none" w:sz="0" w:space="0" w:color="auto"/>
        <w:right w:val="none" w:sz="0" w:space="0" w:color="auto"/>
      </w:divBdr>
    </w:div>
    <w:div w:id="1516069323">
      <w:bodyDiv w:val="1"/>
      <w:marLeft w:val="0"/>
      <w:marRight w:val="0"/>
      <w:marTop w:val="0"/>
      <w:marBottom w:val="0"/>
      <w:divBdr>
        <w:top w:val="none" w:sz="0" w:space="0" w:color="auto"/>
        <w:left w:val="none" w:sz="0" w:space="0" w:color="auto"/>
        <w:bottom w:val="none" w:sz="0" w:space="0" w:color="auto"/>
        <w:right w:val="none" w:sz="0" w:space="0" w:color="auto"/>
      </w:divBdr>
    </w:div>
    <w:div w:id="1599169410">
      <w:bodyDiv w:val="1"/>
      <w:marLeft w:val="0"/>
      <w:marRight w:val="0"/>
      <w:marTop w:val="0"/>
      <w:marBottom w:val="0"/>
      <w:divBdr>
        <w:top w:val="none" w:sz="0" w:space="0" w:color="auto"/>
        <w:left w:val="none" w:sz="0" w:space="0" w:color="auto"/>
        <w:bottom w:val="none" w:sz="0" w:space="0" w:color="auto"/>
        <w:right w:val="none" w:sz="0" w:space="0" w:color="auto"/>
      </w:divBdr>
    </w:div>
    <w:div w:id="1646425532">
      <w:bodyDiv w:val="1"/>
      <w:marLeft w:val="0"/>
      <w:marRight w:val="0"/>
      <w:marTop w:val="0"/>
      <w:marBottom w:val="0"/>
      <w:divBdr>
        <w:top w:val="none" w:sz="0" w:space="0" w:color="auto"/>
        <w:left w:val="none" w:sz="0" w:space="0" w:color="auto"/>
        <w:bottom w:val="none" w:sz="0" w:space="0" w:color="auto"/>
        <w:right w:val="none" w:sz="0" w:space="0" w:color="auto"/>
      </w:divBdr>
      <w:divsChild>
        <w:div w:id="1466242832">
          <w:marLeft w:val="0"/>
          <w:marRight w:val="0"/>
          <w:marTop w:val="0"/>
          <w:marBottom w:val="0"/>
          <w:divBdr>
            <w:top w:val="none" w:sz="0" w:space="0" w:color="auto"/>
            <w:left w:val="none" w:sz="0" w:space="0" w:color="auto"/>
            <w:bottom w:val="none" w:sz="0" w:space="0" w:color="auto"/>
            <w:right w:val="none" w:sz="0" w:space="0" w:color="auto"/>
          </w:divBdr>
          <w:divsChild>
            <w:div w:id="323435556">
              <w:marLeft w:val="0"/>
              <w:marRight w:val="0"/>
              <w:marTop w:val="0"/>
              <w:marBottom w:val="0"/>
              <w:divBdr>
                <w:top w:val="none" w:sz="0" w:space="0" w:color="auto"/>
                <w:left w:val="none" w:sz="0" w:space="0" w:color="auto"/>
                <w:bottom w:val="none" w:sz="0" w:space="0" w:color="auto"/>
                <w:right w:val="none" w:sz="0" w:space="0" w:color="auto"/>
              </w:divBdr>
              <w:divsChild>
                <w:div w:id="52294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447540">
      <w:bodyDiv w:val="1"/>
      <w:marLeft w:val="0"/>
      <w:marRight w:val="0"/>
      <w:marTop w:val="0"/>
      <w:marBottom w:val="0"/>
      <w:divBdr>
        <w:top w:val="none" w:sz="0" w:space="0" w:color="auto"/>
        <w:left w:val="none" w:sz="0" w:space="0" w:color="auto"/>
        <w:bottom w:val="none" w:sz="0" w:space="0" w:color="auto"/>
        <w:right w:val="none" w:sz="0" w:space="0" w:color="auto"/>
      </w:divBdr>
      <w:divsChild>
        <w:div w:id="1140732677">
          <w:marLeft w:val="0"/>
          <w:marRight w:val="0"/>
          <w:marTop w:val="0"/>
          <w:marBottom w:val="0"/>
          <w:divBdr>
            <w:top w:val="none" w:sz="0" w:space="0" w:color="auto"/>
            <w:left w:val="none" w:sz="0" w:space="0" w:color="auto"/>
            <w:bottom w:val="none" w:sz="0" w:space="0" w:color="auto"/>
            <w:right w:val="none" w:sz="0" w:space="0" w:color="auto"/>
          </w:divBdr>
          <w:divsChild>
            <w:div w:id="365764415">
              <w:marLeft w:val="0"/>
              <w:marRight w:val="0"/>
              <w:marTop w:val="0"/>
              <w:marBottom w:val="0"/>
              <w:divBdr>
                <w:top w:val="none" w:sz="0" w:space="0" w:color="auto"/>
                <w:left w:val="none" w:sz="0" w:space="0" w:color="auto"/>
                <w:bottom w:val="none" w:sz="0" w:space="0" w:color="auto"/>
                <w:right w:val="none" w:sz="0" w:space="0" w:color="auto"/>
              </w:divBdr>
              <w:divsChild>
                <w:div w:id="925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138487">
      <w:bodyDiv w:val="1"/>
      <w:marLeft w:val="0"/>
      <w:marRight w:val="0"/>
      <w:marTop w:val="0"/>
      <w:marBottom w:val="0"/>
      <w:divBdr>
        <w:top w:val="none" w:sz="0" w:space="0" w:color="auto"/>
        <w:left w:val="none" w:sz="0" w:space="0" w:color="auto"/>
        <w:bottom w:val="none" w:sz="0" w:space="0" w:color="auto"/>
        <w:right w:val="none" w:sz="0" w:space="0" w:color="auto"/>
      </w:divBdr>
    </w:div>
    <w:div w:id="1827432905">
      <w:bodyDiv w:val="1"/>
      <w:marLeft w:val="0"/>
      <w:marRight w:val="0"/>
      <w:marTop w:val="0"/>
      <w:marBottom w:val="0"/>
      <w:divBdr>
        <w:top w:val="none" w:sz="0" w:space="0" w:color="auto"/>
        <w:left w:val="none" w:sz="0" w:space="0" w:color="auto"/>
        <w:bottom w:val="none" w:sz="0" w:space="0" w:color="auto"/>
        <w:right w:val="none" w:sz="0" w:space="0" w:color="auto"/>
      </w:divBdr>
      <w:divsChild>
        <w:div w:id="1702976748">
          <w:marLeft w:val="0"/>
          <w:marRight w:val="0"/>
          <w:marTop w:val="0"/>
          <w:marBottom w:val="0"/>
          <w:divBdr>
            <w:top w:val="none" w:sz="0" w:space="0" w:color="auto"/>
            <w:left w:val="none" w:sz="0" w:space="0" w:color="auto"/>
            <w:bottom w:val="none" w:sz="0" w:space="0" w:color="auto"/>
            <w:right w:val="none" w:sz="0" w:space="0" w:color="auto"/>
          </w:divBdr>
          <w:divsChild>
            <w:div w:id="2050179299">
              <w:marLeft w:val="0"/>
              <w:marRight w:val="0"/>
              <w:marTop w:val="0"/>
              <w:marBottom w:val="0"/>
              <w:divBdr>
                <w:top w:val="none" w:sz="0" w:space="0" w:color="auto"/>
                <w:left w:val="none" w:sz="0" w:space="0" w:color="auto"/>
                <w:bottom w:val="none" w:sz="0" w:space="0" w:color="auto"/>
                <w:right w:val="none" w:sz="0" w:space="0" w:color="auto"/>
              </w:divBdr>
              <w:divsChild>
                <w:div w:id="2055693738">
                  <w:marLeft w:val="0"/>
                  <w:marRight w:val="0"/>
                  <w:marTop w:val="0"/>
                  <w:marBottom w:val="0"/>
                  <w:divBdr>
                    <w:top w:val="none" w:sz="0" w:space="0" w:color="auto"/>
                    <w:left w:val="none" w:sz="0" w:space="0" w:color="auto"/>
                    <w:bottom w:val="none" w:sz="0" w:space="0" w:color="auto"/>
                    <w:right w:val="none" w:sz="0" w:space="0" w:color="auto"/>
                  </w:divBdr>
                </w:div>
                <w:div w:id="12030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200726">
      <w:bodyDiv w:val="1"/>
      <w:marLeft w:val="0"/>
      <w:marRight w:val="0"/>
      <w:marTop w:val="0"/>
      <w:marBottom w:val="0"/>
      <w:divBdr>
        <w:top w:val="none" w:sz="0" w:space="0" w:color="auto"/>
        <w:left w:val="none" w:sz="0" w:space="0" w:color="auto"/>
        <w:bottom w:val="none" w:sz="0" w:space="0" w:color="auto"/>
        <w:right w:val="none" w:sz="0" w:space="0" w:color="auto"/>
      </w:divBdr>
      <w:divsChild>
        <w:div w:id="141432746">
          <w:marLeft w:val="0"/>
          <w:marRight w:val="0"/>
          <w:marTop w:val="0"/>
          <w:marBottom w:val="0"/>
          <w:divBdr>
            <w:top w:val="none" w:sz="0" w:space="0" w:color="auto"/>
            <w:left w:val="none" w:sz="0" w:space="0" w:color="auto"/>
            <w:bottom w:val="none" w:sz="0" w:space="0" w:color="auto"/>
            <w:right w:val="none" w:sz="0" w:space="0" w:color="auto"/>
          </w:divBdr>
          <w:divsChild>
            <w:div w:id="767165040">
              <w:marLeft w:val="0"/>
              <w:marRight w:val="0"/>
              <w:marTop w:val="0"/>
              <w:marBottom w:val="0"/>
              <w:divBdr>
                <w:top w:val="none" w:sz="0" w:space="0" w:color="auto"/>
                <w:left w:val="none" w:sz="0" w:space="0" w:color="auto"/>
                <w:bottom w:val="none" w:sz="0" w:space="0" w:color="auto"/>
                <w:right w:val="none" w:sz="0" w:space="0" w:color="auto"/>
              </w:divBdr>
              <w:divsChild>
                <w:div w:id="8357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217666">
      <w:bodyDiv w:val="1"/>
      <w:marLeft w:val="0"/>
      <w:marRight w:val="0"/>
      <w:marTop w:val="0"/>
      <w:marBottom w:val="0"/>
      <w:divBdr>
        <w:top w:val="none" w:sz="0" w:space="0" w:color="auto"/>
        <w:left w:val="none" w:sz="0" w:space="0" w:color="auto"/>
        <w:bottom w:val="none" w:sz="0" w:space="0" w:color="auto"/>
        <w:right w:val="none" w:sz="0" w:space="0" w:color="auto"/>
      </w:divBdr>
      <w:divsChild>
        <w:div w:id="984621792">
          <w:marLeft w:val="0"/>
          <w:marRight w:val="0"/>
          <w:marTop w:val="0"/>
          <w:marBottom w:val="0"/>
          <w:divBdr>
            <w:top w:val="none" w:sz="0" w:space="0" w:color="auto"/>
            <w:left w:val="none" w:sz="0" w:space="0" w:color="auto"/>
            <w:bottom w:val="none" w:sz="0" w:space="0" w:color="auto"/>
            <w:right w:val="none" w:sz="0" w:space="0" w:color="auto"/>
          </w:divBdr>
          <w:divsChild>
            <w:div w:id="2046983068">
              <w:marLeft w:val="0"/>
              <w:marRight w:val="0"/>
              <w:marTop w:val="0"/>
              <w:marBottom w:val="0"/>
              <w:divBdr>
                <w:top w:val="none" w:sz="0" w:space="0" w:color="auto"/>
                <w:left w:val="none" w:sz="0" w:space="0" w:color="auto"/>
                <w:bottom w:val="none" w:sz="0" w:space="0" w:color="auto"/>
                <w:right w:val="none" w:sz="0" w:space="0" w:color="auto"/>
              </w:divBdr>
              <w:divsChild>
                <w:div w:id="1535577239">
                  <w:marLeft w:val="0"/>
                  <w:marRight w:val="0"/>
                  <w:marTop w:val="0"/>
                  <w:marBottom w:val="0"/>
                  <w:divBdr>
                    <w:top w:val="none" w:sz="0" w:space="0" w:color="auto"/>
                    <w:left w:val="none" w:sz="0" w:space="0" w:color="auto"/>
                    <w:bottom w:val="none" w:sz="0" w:space="0" w:color="auto"/>
                    <w:right w:val="none" w:sz="0" w:space="0" w:color="auto"/>
                  </w:divBdr>
                </w:div>
                <w:div w:id="28528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387616">
      <w:bodyDiv w:val="1"/>
      <w:marLeft w:val="0"/>
      <w:marRight w:val="0"/>
      <w:marTop w:val="0"/>
      <w:marBottom w:val="0"/>
      <w:divBdr>
        <w:top w:val="none" w:sz="0" w:space="0" w:color="auto"/>
        <w:left w:val="none" w:sz="0" w:space="0" w:color="auto"/>
        <w:bottom w:val="none" w:sz="0" w:space="0" w:color="auto"/>
        <w:right w:val="none" w:sz="0" w:space="0" w:color="auto"/>
      </w:divBdr>
      <w:divsChild>
        <w:div w:id="1726106002">
          <w:marLeft w:val="0"/>
          <w:marRight w:val="0"/>
          <w:marTop w:val="0"/>
          <w:marBottom w:val="0"/>
          <w:divBdr>
            <w:top w:val="none" w:sz="0" w:space="0" w:color="auto"/>
            <w:left w:val="none" w:sz="0" w:space="0" w:color="auto"/>
            <w:bottom w:val="none" w:sz="0" w:space="0" w:color="auto"/>
            <w:right w:val="none" w:sz="0" w:space="0" w:color="auto"/>
          </w:divBdr>
          <w:divsChild>
            <w:div w:id="1327590804">
              <w:marLeft w:val="0"/>
              <w:marRight w:val="0"/>
              <w:marTop w:val="0"/>
              <w:marBottom w:val="0"/>
              <w:divBdr>
                <w:top w:val="none" w:sz="0" w:space="0" w:color="auto"/>
                <w:left w:val="none" w:sz="0" w:space="0" w:color="auto"/>
                <w:bottom w:val="none" w:sz="0" w:space="0" w:color="auto"/>
                <w:right w:val="none" w:sz="0" w:space="0" w:color="auto"/>
              </w:divBdr>
              <w:divsChild>
                <w:div w:id="44908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ledbuss@aol.com" TargetMode="External"/><Relationship Id="rId3" Type="http://schemas.openxmlformats.org/officeDocument/2006/relationships/settings" Target="settings.xml"/><Relationship Id="rId7" Type="http://schemas.openxmlformats.org/officeDocument/2006/relationships/hyperlink" Target="http://www.new-nutriti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Clarke</dc:creator>
  <cp:keywords/>
  <dc:description/>
  <cp:lastModifiedBy>Mikaela Lindén</cp:lastModifiedBy>
  <cp:revision>4</cp:revision>
  <cp:lastPrinted>2020-03-10T10:07:00Z</cp:lastPrinted>
  <dcterms:created xsi:type="dcterms:W3CDTF">2020-03-10T10:07:00Z</dcterms:created>
  <dcterms:modified xsi:type="dcterms:W3CDTF">2020-03-10T10:09:00Z</dcterms:modified>
  <cp:category/>
</cp:coreProperties>
</file>